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D8" w:rsidRDefault="00AD61D8" w:rsidP="00AD61D8">
      <w:pPr>
        <w:pStyle w:val="a4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Анализ современных оценочных процедур для оценки достижений обучающихся по ФГОС ОО</w:t>
      </w:r>
      <w:r w:rsidR="00343BA1">
        <w:rPr>
          <w:rFonts w:ascii="Liberation Serif" w:hAnsi="Liberation Serif"/>
          <w:b/>
          <w:sz w:val="24"/>
          <w:szCs w:val="24"/>
        </w:rPr>
        <w:t>-2020</w:t>
      </w:r>
    </w:p>
    <w:p w:rsidR="00AD61D8" w:rsidRDefault="00AD61D8" w:rsidP="00AD61D8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D61D8" w:rsidRDefault="00AD61D8" w:rsidP="00AD61D8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Оценка достижений обучающихся по ФГОС ОО во всех общеобразовательных организациях включает в себя оценку предметных, метапредметных и личностных результатов учеников.</w:t>
      </w:r>
    </w:p>
    <w:p w:rsidR="00AD61D8" w:rsidRDefault="00AD61D8" w:rsidP="00AD61D8">
      <w:pPr>
        <w:pStyle w:val="a4"/>
        <w:ind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Оценка достижения предметных результатов ведётся как в ходе текущего </w:t>
      </w:r>
      <w:r>
        <w:rPr>
          <w:rFonts w:ascii="Liberation Serif" w:hAnsi="Liberation Serif"/>
          <w:sz w:val="24"/>
          <w:szCs w:val="24"/>
        </w:rPr>
        <w:t>(устный опрос, письменная самостоятельная работа, диктанты, контрольное списывание, диагностические работы, тестовые задания, изложение, творческая работа и т.д.)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и промежуточного оценивания </w:t>
      </w:r>
      <w:r>
        <w:rPr>
          <w:rFonts w:ascii="Liberation Serif" w:hAnsi="Liberation Serif"/>
          <w:sz w:val="24"/>
          <w:szCs w:val="24"/>
        </w:rPr>
        <w:t>(комплексная контрольная работа, интегрированная  контрольная работа, тематическая  контрольная работа,  контроль техники чтения)</w:t>
      </w:r>
      <w:r>
        <w:rPr>
          <w:rFonts w:ascii="Liberation Serif" w:hAnsi="Liberation Serif"/>
          <w:sz w:val="24"/>
          <w:szCs w:val="24"/>
          <w:shd w:val="clear" w:color="auto" w:fill="FFFFFF"/>
        </w:rPr>
        <w:t>, так и в ходе выполнения итоговых проверочных работ (административные контрольные работы, диагностические дистанционные работы, ВПР).</w:t>
      </w:r>
      <w:proofErr w:type="gramEnd"/>
    </w:p>
    <w:p w:rsidR="00AD61D8" w:rsidRDefault="00AD61D8" w:rsidP="00AD61D8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уровне начального общего образования успевают по всем предметам 6 251 человека, что составляет от общей численности обучающихся 2 - 4 классов 99,6%.</w:t>
      </w:r>
    </w:p>
    <w:p w:rsidR="00AD61D8" w:rsidRDefault="00AD61D8" w:rsidP="00AD61D8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Успевают по всем предметам на 100%  обучающиеся на уровне начального общего образования в 18 ОО или 75 % от общего количества школ.</w:t>
      </w:r>
    </w:p>
    <w:p w:rsidR="00AD61D8" w:rsidRDefault="00AD61D8" w:rsidP="00AD61D8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уровне основного общего образования успевают по всем предметам 8 427 человека, что составляет от общей численности обучающихся 5 – 9 классов 98,32%.</w:t>
      </w:r>
    </w:p>
    <w:p w:rsidR="00AD61D8" w:rsidRDefault="00AD61D8" w:rsidP="00AD61D8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Успевают по всем предметам 100%  обучающиеся на уровне основного общего образования в 6 ОО или 27% от общего количества школ.</w:t>
      </w:r>
    </w:p>
    <w:p w:rsidR="00AD61D8" w:rsidRDefault="00AD61D8" w:rsidP="00AD61D8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уровне среднего общего образования успевают по всем предметам 228 человек, что составляет от общей численности учащихся 10 – 11 классов, обучающихся по ФГОС СОО,  100%.</w:t>
      </w:r>
    </w:p>
    <w:p w:rsidR="00AD61D8" w:rsidRDefault="00AD61D8" w:rsidP="00AD61D8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a5"/>
          <w:rFonts w:ascii="Liberation Serif" w:hAnsi="Liberation Serif"/>
          <w:i w:val="0"/>
          <w:sz w:val="24"/>
          <w:szCs w:val="24"/>
        </w:rPr>
        <w:t>Оценка метапредметных результатов </w:t>
      </w:r>
      <w:r>
        <w:rPr>
          <w:rFonts w:ascii="Liberation Serif" w:hAnsi="Liberation Serif"/>
          <w:sz w:val="24"/>
          <w:szCs w:val="24"/>
          <w:shd w:val="clear" w:color="auto" w:fill="FFFFFF"/>
        </w:rPr>
        <w:t>проводится</w:t>
      </w:r>
      <w:r>
        <w:rPr>
          <w:rFonts w:ascii="Liberation Serif" w:hAnsi="Liberation Serif"/>
          <w:i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sz w:val="24"/>
          <w:szCs w:val="24"/>
          <w:shd w:val="clear" w:color="auto" w:fill="FFFFFF"/>
        </w:rPr>
        <w:t>в</w:t>
      </w:r>
      <w:r>
        <w:rPr>
          <w:rFonts w:ascii="Liberation Serif" w:hAnsi="Liberation Serif"/>
          <w:i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sz w:val="24"/>
          <w:szCs w:val="24"/>
          <w:shd w:val="clear" w:color="auto" w:fill="FFFFFF"/>
        </w:rPr>
        <w:t>ходе различных процедур</w:t>
      </w:r>
      <w:r>
        <w:rPr>
          <w:rFonts w:ascii="Liberation Serif" w:hAnsi="Liberation Serif"/>
          <w:i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таких, как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контрольные работы,</w:t>
      </w:r>
      <w:r>
        <w:rPr>
          <w:rFonts w:ascii="Liberation Serif" w:hAnsi="Liberation Serif"/>
          <w:i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Liberation Serif" w:hAnsi="Liberation Serif"/>
          <w:i w:val="0"/>
          <w:sz w:val="24"/>
          <w:szCs w:val="24"/>
        </w:rPr>
        <w:t xml:space="preserve">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>
        <w:rPr>
          <w:rStyle w:val="a5"/>
          <w:rFonts w:ascii="Liberation Serif" w:hAnsi="Liberation Serif"/>
          <w:i w:val="0"/>
          <w:sz w:val="24"/>
          <w:szCs w:val="24"/>
        </w:rPr>
        <w:t>межпредметной</w:t>
      </w:r>
      <w:proofErr w:type="spellEnd"/>
      <w:r>
        <w:rPr>
          <w:rStyle w:val="a5"/>
          <w:rFonts w:ascii="Liberation Serif" w:hAnsi="Liberation Serif"/>
          <w:i w:val="0"/>
          <w:sz w:val="24"/>
          <w:szCs w:val="24"/>
        </w:rPr>
        <w:t xml:space="preserve"> основе, мониторинг сформированности основных учебных умений.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Методы оценки: фронтальный и письменный опрос, индивидуальная беседа, анкетирование, наблюдение. Оценка метапредметных результатов осуществляется в ходе проведения диагностических работ, проводимых на уровне учителя, администрации ОО; всероссийских проверочных работ.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Оценка УУД проверяется в ходе выполнения учащимися проектных задач, долгосрочных домашних заданий, </w:t>
      </w:r>
      <w:proofErr w:type="gramStart"/>
      <w:r>
        <w:rPr>
          <w:rFonts w:ascii="Liberation Serif" w:hAnsi="Liberation Serif"/>
          <w:sz w:val="24"/>
          <w:szCs w:val="24"/>
        </w:rPr>
        <w:t>индивидуальных проектов</w:t>
      </w:r>
      <w:proofErr w:type="gramEnd"/>
      <w:r>
        <w:rPr>
          <w:rFonts w:ascii="Liberation Serif" w:hAnsi="Liberation Serif"/>
          <w:sz w:val="24"/>
          <w:szCs w:val="24"/>
        </w:rPr>
        <w:t>.</w:t>
      </w:r>
    </w:p>
    <w:p w:rsidR="00AD61D8" w:rsidRDefault="00AD61D8" w:rsidP="00AD61D8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Основным объектом оценки метапредметных результатов служит </w:t>
      </w:r>
      <w:proofErr w:type="spellStart"/>
      <w:r>
        <w:rPr>
          <w:rFonts w:ascii="Liberation Serif" w:hAnsi="Liberation Serif" w:cs="Times New Roman"/>
          <w:b w:val="0"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 w:cs="Times New Roman"/>
          <w:b w:val="0"/>
          <w:sz w:val="24"/>
          <w:szCs w:val="24"/>
        </w:rPr>
        <w:t xml:space="preserve"> у обучающихся регулятивных, коммуникативных и познавательных универсальных учебных действий.</w:t>
      </w:r>
    </w:p>
    <w:p w:rsidR="00AD61D8" w:rsidRDefault="00AD61D8" w:rsidP="00AD61D8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Оценка регулятивных достижений обучающихся на уровне начального общего образования показала следующие результаты: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повышенный уровень – 2 042 человека, что составляет 24% от общего числа обучающихся начальных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базовый уровень 5 435 человек или 65% от общего числа обучающихся начальных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ниже базового уровня 865 человек - 11 % от общего числа обучающихся начальных классов.</w:t>
      </w:r>
    </w:p>
    <w:p w:rsidR="00AD61D8" w:rsidRDefault="00AD61D8" w:rsidP="00AD61D8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Оценка регулятивных достижений обучающихся на уровне основного общего образования показала следующие результаты: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повышенный уровень 2 230 человек – 26% от общего числа обучающихся 5-9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базовый уровень 5 487 человек - 64%, от общего числа обучающихся 5-9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ниже базового уровня 821 человек – 10%, от общего числа обучающихся 5-9 классов.</w:t>
      </w:r>
    </w:p>
    <w:p w:rsidR="00AD61D8" w:rsidRDefault="00AD61D8" w:rsidP="00AD61D8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Оценка регулятивных достижений обучающихся на уровне среднего общего образования показала следующие результаты: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lastRenderedPageBreak/>
        <w:t>- повышенный уровень 124 человека – 55% от общего числа обучающихся 10-11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базовый уровень 98 человек - 43%, от общего числа обучающихся 10-11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ниже базового уровня 6 человек – 2%, от общего числа обучающихся 10-11 классов.</w:t>
      </w:r>
    </w:p>
    <w:p w:rsidR="00AD61D8" w:rsidRDefault="00AD61D8" w:rsidP="00AD61D8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Оценка познавательных  достижений обучающихся на уровне начального общего образования показала следующие результаты: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повышенный уровень – 2 364 человека, что составляет 30% от общего числа обучающихся начальных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базовый уровень 5 240 человек или 62% от общего числа обучающихся начальных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ниже базового уровня 738 человек – 8% от общего числа обучающихся начальных классов.</w:t>
      </w:r>
    </w:p>
    <w:p w:rsidR="00AD61D8" w:rsidRDefault="00AD61D8" w:rsidP="00AD61D8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Оценка познавательных достижений обучающихся на уровне основного общего образования показала следующие результаты:</w:t>
      </w:r>
    </w:p>
    <w:p w:rsidR="00AD61D8" w:rsidRDefault="00AD61D8" w:rsidP="00AD61D8">
      <w:pPr>
        <w:pStyle w:val="ConsPlusTitle"/>
        <w:tabs>
          <w:tab w:val="left" w:pos="567"/>
        </w:tabs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повышенный уровень 2 662 человека – 31% от общего числа обучающихся 5-9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базовый уровень 5 120 человек – 60%, от общего числа обучающихся 5-9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ниже базового уровня 789 человек – 9%, от общего числа обучающихся 5-9 классов.</w:t>
      </w:r>
    </w:p>
    <w:p w:rsidR="00AD61D8" w:rsidRDefault="00AD61D8" w:rsidP="00AD61D8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Оценка познавательных достижений обучающихся на уровне среднего общего образования показала следующие результаты: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повышенный уровень 98 человек – 43% от общего числа обучающихся 10-11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базовый уровень 127 человек - 56%, от общего числа обучающихся 10-11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ниже базового уровня 3 человека – 1%, от общего числа обучающихся 10-11 классов.</w:t>
      </w:r>
    </w:p>
    <w:p w:rsidR="00AD61D8" w:rsidRDefault="00AD61D8" w:rsidP="00AD61D8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Оценка коммуникативных  достижений обучающихся на уровне начального общего образования показала следующие результаты: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повышенный уровень – 2 324 человека, что составляет 28% от общего числа обучающихся начальных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базовый уровень 5 388 человек или 65% от общего числа обучающихся начальных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ниже базового уровня 630 человек – 7% от общего числа обучающихся начальных классов.</w:t>
      </w:r>
    </w:p>
    <w:p w:rsidR="00AD61D8" w:rsidRDefault="00AD61D8" w:rsidP="00AD61D8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Оценка коммуникативных достижений обучающихся на уровне основного общего образования показала следующие результаты:</w:t>
      </w:r>
    </w:p>
    <w:p w:rsidR="00AD61D8" w:rsidRDefault="00AD61D8" w:rsidP="00AD61D8">
      <w:pPr>
        <w:pStyle w:val="ConsPlusTitle"/>
        <w:tabs>
          <w:tab w:val="left" w:pos="567"/>
        </w:tabs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повышенный уровень 2 814 человек – 33% от общего числа обучающихся 5-9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базовый уровень 5 037 человек – 59%, от общего числа обучающихся 5-9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ниже базового уровня 720 человек – 8%, от общего числа обучающихся 5-9 классов.</w:t>
      </w:r>
    </w:p>
    <w:p w:rsidR="00AD61D8" w:rsidRDefault="00AD61D8" w:rsidP="00AD61D8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Оценка коммуникативных достижений обучающихся на уровне среднего общего образования показала следующие результаты: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повышенный уровень 137 человек – 60% от общего числа обучающихся 10-11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базовый уровень 87 человек - 38%, от общего числа обучающихся 10-11 классов;</w:t>
      </w:r>
    </w:p>
    <w:p w:rsidR="00AD61D8" w:rsidRDefault="00AD61D8" w:rsidP="00AD61D8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- ниже базового уровня 4 человека – 2%, от общего числа обучающихся 10-11 классов.</w:t>
      </w:r>
    </w:p>
    <w:p w:rsidR="00AD61D8" w:rsidRDefault="00AD61D8" w:rsidP="00AD61D8">
      <w:pPr>
        <w:pStyle w:val="a4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Таким образом, уровень сформированности большинства познавательных и коммуникативных универсальных учебных действий у обучающихся на всех уровнях общего образования значительно выше, чем регулятивных действий.  Образовательным организациям даны рекомендации о дальнейшей работе по формированию у обучающихся умения определять цель, проблему деятельности, работать по плану, оценивать степень и способы достижения цели в учебных и жизненных ситуациях и т.д. </w:t>
      </w:r>
    </w:p>
    <w:p w:rsidR="00AD61D8" w:rsidRDefault="00AD61D8" w:rsidP="00AD61D8">
      <w:pPr>
        <w:pStyle w:val="a4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Мониторинг личностных достижений учащихся отслеживается через анкетирование, тестирование, наблюдения учителей, в ходе диагностики, проводимой педагогом-психологом, через анкетирование, диагностические работы, </w:t>
      </w:r>
      <w:proofErr w:type="spellStart"/>
      <w:r>
        <w:rPr>
          <w:rFonts w:ascii="Liberation Serif" w:hAnsi="Liberation Serif"/>
          <w:sz w:val="24"/>
          <w:szCs w:val="24"/>
        </w:rPr>
        <w:t>портфолио</w:t>
      </w:r>
      <w:proofErr w:type="spellEnd"/>
      <w:r>
        <w:rPr>
          <w:rFonts w:ascii="Liberation Serif" w:hAnsi="Liberation Serif"/>
          <w:sz w:val="24"/>
          <w:szCs w:val="24"/>
        </w:rPr>
        <w:t xml:space="preserve"> учащихся, программу мониторинга  личностных результатов ОО. В качестве инструментов для наблюдения и тестирования используются: методика «Школьная мотивация» Н.Г. </w:t>
      </w:r>
      <w:proofErr w:type="spellStart"/>
      <w:r>
        <w:rPr>
          <w:rFonts w:ascii="Liberation Serif" w:hAnsi="Liberation Serif"/>
          <w:sz w:val="24"/>
          <w:szCs w:val="24"/>
        </w:rPr>
        <w:t>Лускановой</w:t>
      </w:r>
      <w:proofErr w:type="spellEnd"/>
      <w:r>
        <w:rPr>
          <w:rFonts w:ascii="Liberation Serif" w:hAnsi="Liberation Serif"/>
          <w:sz w:val="24"/>
          <w:szCs w:val="24"/>
        </w:rPr>
        <w:t xml:space="preserve">, «Ценностные ориентации» М. </w:t>
      </w:r>
      <w:proofErr w:type="spellStart"/>
      <w:r>
        <w:rPr>
          <w:rFonts w:ascii="Liberation Serif" w:hAnsi="Liberation Serif"/>
          <w:sz w:val="24"/>
          <w:szCs w:val="24"/>
        </w:rPr>
        <w:t>Рокича</w:t>
      </w:r>
      <w:proofErr w:type="spellEnd"/>
      <w:r>
        <w:rPr>
          <w:rFonts w:ascii="Liberation Serif" w:hAnsi="Liberation Serif"/>
          <w:sz w:val="24"/>
          <w:szCs w:val="24"/>
        </w:rPr>
        <w:t xml:space="preserve">, дилеммы </w:t>
      </w:r>
      <w:proofErr w:type="spellStart"/>
      <w:r>
        <w:rPr>
          <w:rFonts w:ascii="Liberation Serif" w:hAnsi="Liberation Serif"/>
          <w:sz w:val="24"/>
          <w:szCs w:val="24"/>
        </w:rPr>
        <w:t>Л.Колберга</w:t>
      </w:r>
      <w:proofErr w:type="spellEnd"/>
      <w:r>
        <w:rPr>
          <w:rFonts w:ascii="Liberation Serif" w:hAnsi="Liberation Serif"/>
          <w:sz w:val="24"/>
          <w:szCs w:val="24"/>
        </w:rPr>
        <w:t xml:space="preserve">, методика самооценки </w:t>
      </w:r>
      <w:proofErr w:type="spellStart"/>
      <w:r>
        <w:rPr>
          <w:rFonts w:ascii="Liberation Serif" w:hAnsi="Liberation Serif"/>
          <w:sz w:val="24"/>
          <w:szCs w:val="24"/>
        </w:rPr>
        <w:t>Дембо-Рубенштейна</w:t>
      </w:r>
      <w:proofErr w:type="spellEnd"/>
      <w:r>
        <w:rPr>
          <w:rFonts w:ascii="Liberation Serif" w:hAnsi="Liberation Serif"/>
          <w:sz w:val="24"/>
          <w:szCs w:val="24"/>
        </w:rPr>
        <w:t xml:space="preserve">, методика для изучения </w:t>
      </w:r>
      <w:proofErr w:type="spellStart"/>
      <w:r>
        <w:rPr>
          <w:rFonts w:ascii="Liberation Serif" w:hAnsi="Liberation Serif"/>
          <w:sz w:val="24"/>
          <w:szCs w:val="24"/>
        </w:rPr>
        <w:t>социализированности</w:t>
      </w:r>
      <w:proofErr w:type="spellEnd"/>
      <w:r>
        <w:rPr>
          <w:rFonts w:ascii="Liberation Serif" w:hAnsi="Liberation Serif"/>
          <w:sz w:val="24"/>
          <w:szCs w:val="24"/>
        </w:rPr>
        <w:t xml:space="preserve"> личности </w:t>
      </w:r>
      <w:r>
        <w:rPr>
          <w:rFonts w:ascii="Liberation Serif" w:hAnsi="Liberation Serif"/>
          <w:sz w:val="24"/>
          <w:szCs w:val="24"/>
        </w:rPr>
        <w:lastRenderedPageBreak/>
        <w:t>учащегося Рожкова М.И., методика личностного роста Григорьева Д.В., Кулешовой И.В., Степановой П.В.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 w:rsidR="004345BC" w:rsidRDefault="004345BC"/>
    <w:sectPr w:rsidR="004345BC" w:rsidSect="0043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1D8"/>
    <w:rsid w:val="00343BA1"/>
    <w:rsid w:val="004345BC"/>
    <w:rsid w:val="00AD61D8"/>
    <w:rsid w:val="00FD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AD61D8"/>
    <w:rPr>
      <w:rFonts w:ascii="Calibri" w:eastAsia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AD61D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AD6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Emphasis"/>
    <w:basedOn w:val="a0"/>
    <w:uiPriority w:val="20"/>
    <w:qFormat/>
    <w:rsid w:val="00AD61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Ахахлина</dc:creator>
  <cp:keywords/>
  <dc:description/>
  <cp:lastModifiedBy>Ахахлина</cp:lastModifiedBy>
  <cp:revision>3</cp:revision>
  <dcterms:created xsi:type="dcterms:W3CDTF">2020-10-30T09:17:00Z</dcterms:created>
  <dcterms:modified xsi:type="dcterms:W3CDTF">2020-10-30T09:18:00Z</dcterms:modified>
</cp:coreProperties>
</file>