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A4" w:rsidRPr="006319B4" w:rsidRDefault="004D33ED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ГЛАВА 2. </w:t>
      </w:r>
      <w:r w:rsidR="00682FAF">
        <w:rPr>
          <w:rFonts w:ascii="Liberation Serif" w:hAnsi="Liberation Serif"/>
          <w:b/>
          <w:sz w:val="24"/>
          <w:szCs w:val="24"/>
        </w:rPr>
        <w:t>А</w:t>
      </w:r>
      <w:r w:rsidRPr="006319B4">
        <w:rPr>
          <w:rFonts w:ascii="Liberation Serif" w:hAnsi="Liberation Serif"/>
          <w:b/>
          <w:sz w:val="24"/>
          <w:szCs w:val="24"/>
        </w:rPr>
        <w:t xml:space="preserve">нализ результатов ОГЭ по учебному предмету </w:t>
      </w:r>
      <w:r w:rsidR="002A296F">
        <w:rPr>
          <w:rFonts w:ascii="Liberation Serif" w:hAnsi="Liberation Serif"/>
          <w:b/>
          <w:sz w:val="24"/>
          <w:szCs w:val="24"/>
        </w:rPr>
        <w:t>ИНФОРМАТИКЕ и ИКТ.</w:t>
      </w:r>
    </w:p>
    <w:p w:rsidR="004D33ED" w:rsidRDefault="004D33ED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2.1. Количество участников ОГЭ по учебному предмету (за последние </w:t>
      </w:r>
      <w:r w:rsidR="002A296F">
        <w:rPr>
          <w:rFonts w:ascii="Liberation Serif" w:hAnsi="Liberation Serif"/>
          <w:b/>
          <w:sz w:val="24"/>
          <w:szCs w:val="24"/>
        </w:rPr>
        <w:t xml:space="preserve">два года </w:t>
      </w:r>
      <w:r w:rsidRPr="006319B4">
        <w:rPr>
          <w:rFonts w:ascii="Liberation Serif" w:hAnsi="Liberation Serif"/>
          <w:b/>
          <w:sz w:val="24"/>
          <w:szCs w:val="24"/>
        </w:rPr>
        <w:t xml:space="preserve">проведения ОГЭ по предмету) </w:t>
      </w:r>
    </w:p>
    <w:p w:rsidR="00085A8A" w:rsidRPr="006319B4" w:rsidRDefault="00085A8A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549"/>
        <w:gridCol w:w="1556"/>
        <w:gridCol w:w="1561"/>
        <w:gridCol w:w="1557"/>
        <w:gridCol w:w="1562"/>
      </w:tblGrid>
      <w:tr w:rsidR="00234C0B" w:rsidRPr="00B676D1" w:rsidTr="000631D2">
        <w:trPr>
          <w:trHeight w:val="275"/>
        </w:trPr>
        <w:tc>
          <w:tcPr>
            <w:tcW w:w="560" w:type="dxa"/>
            <w:vMerge w:val="restart"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2549" w:type="dxa"/>
            <w:vMerge w:val="restart"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Участники ГИА</w:t>
            </w:r>
          </w:p>
        </w:tc>
        <w:tc>
          <w:tcPr>
            <w:tcW w:w="3117" w:type="dxa"/>
            <w:gridSpan w:val="2"/>
            <w:tcBorders>
              <w:bottom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2022 г.</w:t>
            </w:r>
          </w:p>
        </w:tc>
        <w:tc>
          <w:tcPr>
            <w:tcW w:w="3119" w:type="dxa"/>
            <w:gridSpan w:val="2"/>
            <w:tcBorders>
              <w:bottom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2023 г.</w:t>
            </w:r>
          </w:p>
        </w:tc>
      </w:tr>
      <w:tr w:rsidR="00234C0B" w:rsidRPr="00B676D1" w:rsidTr="000631D2">
        <w:trPr>
          <w:trHeight w:val="263"/>
        </w:trPr>
        <w:tc>
          <w:tcPr>
            <w:tcW w:w="560" w:type="dxa"/>
            <w:vMerge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right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000000"/>
              <w:right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</w:tr>
      <w:tr w:rsidR="00234C0B" w:rsidRPr="00B676D1" w:rsidTr="000631D2">
        <w:tc>
          <w:tcPr>
            <w:tcW w:w="560" w:type="dxa"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234C0B" w:rsidRPr="00B676D1" w:rsidRDefault="00234C0B" w:rsidP="00E86D4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Участники ОГЭ</w:t>
            </w:r>
          </w:p>
        </w:tc>
        <w:tc>
          <w:tcPr>
            <w:tcW w:w="1556" w:type="dxa"/>
          </w:tcPr>
          <w:p w:rsidR="00234C0B" w:rsidRPr="00B676D1" w:rsidRDefault="001574FE" w:rsidP="00B676D1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1561" w:type="dxa"/>
          </w:tcPr>
          <w:p w:rsidR="00234C0B" w:rsidRPr="00B676D1" w:rsidRDefault="001574FE" w:rsidP="00B676D1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29,1</w:t>
            </w:r>
          </w:p>
        </w:tc>
        <w:tc>
          <w:tcPr>
            <w:tcW w:w="1557" w:type="dxa"/>
          </w:tcPr>
          <w:p w:rsidR="00234C0B" w:rsidRPr="00B676D1" w:rsidRDefault="002A296F" w:rsidP="00B676D1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1562" w:type="dxa"/>
          </w:tcPr>
          <w:p w:rsidR="00234C0B" w:rsidRPr="00B676D1" w:rsidRDefault="002A296F" w:rsidP="00B676D1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40,2</w:t>
            </w:r>
          </w:p>
        </w:tc>
      </w:tr>
    </w:tbl>
    <w:p w:rsidR="004D33ED" w:rsidRPr="00B676D1" w:rsidRDefault="004D33ED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34C0B" w:rsidRPr="00B676D1" w:rsidRDefault="00234C0B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Количество участников основного государственного экзамена по </w:t>
      </w:r>
      <w:r w:rsidR="00E86D45">
        <w:rPr>
          <w:rFonts w:ascii="Liberation Serif" w:hAnsi="Liberation Serif"/>
          <w:sz w:val="24"/>
          <w:szCs w:val="24"/>
        </w:rPr>
        <w:t>информатике</w:t>
      </w:r>
      <w:r w:rsidRPr="00B676D1">
        <w:rPr>
          <w:rFonts w:ascii="Liberation Serif" w:hAnsi="Liberation Serif"/>
          <w:sz w:val="24"/>
          <w:szCs w:val="24"/>
        </w:rPr>
        <w:t xml:space="preserve"> в 2023 году по сравнению с количеством участников в 2022 году </w:t>
      </w:r>
      <w:r w:rsidR="00E86D45">
        <w:rPr>
          <w:rFonts w:ascii="Liberation Serif" w:hAnsi="Liberation Serif"/>
          <w:sz w:val="24"/>
          <w:szCs w:val="24"/>
        </w:rPr>
        <w:t>увеличилось</w:t>
      </w:r>
      <w:r w:rsidRPr="00B676D1">
        <w:rPr>
          <w:rFonts w:ascii="Liberation Serif" w:hAnsi="Liberation Serif"/>
          <w:sz w:val="24"/>
          <w:szCs w:val="24"/>
        </w:rPr>
        <w:t xml:space="preserve"> </w:t>
      </w:r>
      <w:r w:rsidR="00E86D45">
        <w:rPr>
          <w:rFonts w:ascii="Liberation Serif" w:hAnsi="Liberation Serif"/>
          <w:sz w:val="24"/>
          <w:szCs w:val="24"/>
        </w:rPr>
        <w:t xml:space="preserve">на </w:t>
      </w:r>
      <w:r w:rsidR="0084790B">
        <w:rPr>
          <w:rFonts w:ascii="Liberation Serif" w:hAnsi="Liberation Serif"/>
          <w:sz w:val="24"/>
          <w:szCs w:val="24"/>
        </w:rPr>
        <w:t>1</w:t>
      </w:r>
      <w:r w:rsidR="00E86D45">
        <w:rPr>
          <w:rFonts w:ascii="Liberation Serif" w:hAnsi="Liberation Serif"/>
          <w:sz w:val="24"/>
          <w:szCs w:val="24"/>
        </w:rPr>
        <w:t>1,3%</w:t>
      </w:r>
      <w:r w:rsidRPr="00B676D1">
        <w:rPr>
          <w:rFonts w:ascii="Liberation Serif" w:hAnsi="Liberation Serif"/>
          <w:sz w:val="24"/>
          <w:szCs w:val="24"/>
        </w:rPr>
        <w:t xml:space="preserve"> </w:t>
      </w:r>
      <w:r w:rsidR="00E86D45">
        <w:rPr>
          <w:rFonts w:ascii="Liberation Serif" w:hAnsi="Liberation Serif"/>
          <w:sz w:val="24"/>
          <w:szCs w:val="24"/>
        </w:rPr>
        <w:t xml:space="preserve">(255 человек). Так высокий процент выбора обусловлен тем, что </w:t>
      </w:r>
      <w:r w:rsidR="004B0C12">
        <w:rPr>
          <w:rFonts w:ascii="Liberation Serif" w:hAnsi="Liberation Serif"/>
          <w:sz w:val="24"/>
          <w:szCs w:val="24"/>
        </w:rPr>
        <w:t>достаточно верно решить всего пять заданий, для того чтобы получить положительную отметку.</w:t>
      </w:r>
      <w:r w:rsidRPr="00B676D1">
        <w:rPr>
          <w:rFonts w:ascii="Liberation Serif" w:hAnsi="Liberation Serif"/>
          <w:sz w:val="24"/>
          <w:szCs w:val="24"/>
        </w:rPr>
        <w:t xml:space="preserve"> </w:t>
      </w:r>
    </w:p>
    <w:p w:rsidR="00EC075D" w:rsidRDefault="00234C0B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 </w:t>
      </w:r>
    </w:p>
    <w:p w:rsidR="006C347F" w:rsidRDefault="00234C0B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2.2. Основные результаты ОГЭ по учебному предмету </w:t>
      </w:r>
    </w:p>
    <w:p w:rsidR="00EC075D" w:rsidRPr="006319B4" w:rsidRDefault="00EC075D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C347F" w:rsidRPr="006319B4" w:rsidRDefault="00234C0B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2.2.1. Диаграмма распределения первичных баллов участников ОГЭ по предмету в 2023 г. </w:t>
      </w:r>
    </w:p>
    <w:p w:rsidR="006C347F" w:rsidRDefault="006C347F" w:rsidP="004D33ED">
      <w:pPr>
        <w:rPr>
          <w:noProof/>
          <w:lang w:eastAsia="ru-RU"/>
        </w:rPr>
      </w:pPr>
    </w:p>
    <w:p w:rsidR="00EC075D" w:rsidRDefault="002A296F" w:rsidP="004D33ED">
      <w:r>
        <w:rPr>
          <w:noProof/>
          <w:lang w:eastAsia="ru-RU"/>
        </w:rPr>
        <w:drawing>
          <wp:inline distT="0" distB="0" distL="0" distR="0" wp14:anchorId="04606208">
            <wp:extent cx="6231632" cy="35109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673" cy="351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A8A" w:rsidRDefault="00085A8A" w:rsidP="004D33ED">
      <w:pPr>
        <w:rPr>
          <w:rFonts w:ascii="Liberation Serif" w:hAnsi="Liberation Serif"/>
          <w:b/>
          <w:sz w:val="24"/>
          <w:szCs w:val="24"/>
        </w:rPr>
      </w:pPr>
    </w:p>
    <w:p w:rsidR="001B5A82" w:rsidRPr="006319B4" w:rsidRDefault="00234C0B" w:rsidP="004D33ED">
      <w:pPr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2.2.2. Динамика результатов ОГЭ по </w:t>
      </w:r>
      <w:r w:rsidR="001B5A82" w:rsidRPr="006319B4">
        <w:rPr>
          <w:rFonts w:ascii="Liberation Serif" w:hAnsi="Liberation Serif"/>
          <w:b/>
          <w:sz w:val="24"/>
          <w:szCs w:val="24"/>
        </w:rPr>
        <w:t>предмету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411"/>
        <w:gridCol w:w="1539"/>
        <w:gridCol w:w="1541"/>
        <w:gridCol w:w="1541"/>
        <w:gridCol w:w="1539"/>
      </w:tblGrid>
      <w:tr w:rsidR="001B5A82" w:rsidRPr="001B5A82" w:rsidTr="000631D2">
        <w:trPr>
          <w:trHeight w:val="288"/>
        </w:trPr>
        <w:tc>
          <w:tcPr>
            <w:tcW w:w="1782" w:type="pct"/>
            <w:vMerge w:val="restart"/>
          </w:tcPr>
          <w:p w:rsidR="001B5A82" w:rsidRPr="001B5A82" w:rsidRDefault="001B5A82" w:rsidP="001B5A8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Получили отметку</w:t>
            </w:r>
          </w:p>
        </w:tc>
        <w:tc>
          <w:tcPr>
            <w:tcW w:w="1609" w:type="pct"/>
            <w:gridSpan w:val="2"/>
            <w:tcBorders>
              <w:bottom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2022 г.</w:t>
            </w:r>
          </w:p>
        </w:tc>
        <w:tc>
          <w:tcPr>
            <w:tcW w:w="1609" w:type="pct"/>
            <w:gridSpan w:val="2"/>
            <w:tcBorders>
              <w:bottom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2023 г.</w:t>
            </w:r>
          </w:p>
        </w:tc>
      </w:tr>
      <w:tr w:rsidR="001B5A82" w:rsidRPr="001B5A82" w:rsidTr="003D6209">
        <w:trPr>
          <w:trHeight w:val="250"/>
        </w:trPr>
        <w:tc>
          <w:tcPr>
            <w:tcW w:w="1782" w:type="pct"/>
            <w:vMerge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805" w:type="pct"/>
            <w:tcBorders>
              <w:top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  <w:tc>
          <w:tcPr>
            <w:tcW w:w="805" w:type="pct"/>
            <w:tcBorders>
              <w:top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804" w:type="pct"/>
            <w:tcBorders>
              <w:top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804" w:type="pct"/>
          </w:tcPr>
          <w:p w:rsidR="001B5A82" w:rsidRPr="001B5A82" w:rsidRDefault="001574FE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805" w:type="pct"/>
          </w:tcPr>
          <w:p w:rsidR="001B5A82" w:rsidRPr="001B5A82" w:rsidRDefault="001574FE" w:rsidP="001574F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2,59</w:t>
            </w:r>
          </w:p>
        </w:tc>
        <w:tc>
          <w:tcPr>
            <w:tcW w:w="805" w:type="pct"/>
          </w:tcPr>
          <w:p w:rsidR="001B5A82" w:rsidRPr="001B5A82" w:rsidRDefault="002A296F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804" w:type="pct"/>
          </w:tcPr>
          <w:p w:rsidR="001B5A82" w:rsidRPr="001B5A82" w:rsidRDefault="002A296F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11,4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3D6209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 xml:space="preserve">«3» </w:t>
            </w:r>
          </w:p>
        </w:tc>
        <w:tc>
          <w:tcPr>
            <w:tcW w:w="804" w:type="pct"/>
          </w:tcPr>
          <w:p w:rsidR="001B5A82" w:rsidRPr="001B5A82" w:rsidRDefault="001574FE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805" w:type="pct"/>
          </w:tcPr>
          <w:p w:rsidR="001B5A82" w:rsidRPr="001B5A82" w:rsidRDefault="001574FE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44,18</w:t>
            </w:r>
          </w:p>
        </w:tc>
        <w:tc>
          <w:tcPr>
            <w:tcW w:w="805" w:type="pct"/>
          </w:tcPr>
          <w:p w:rsidR="001B5A82" w:rsidRPr="001B5A82" w:rsidRDefault="002A296F" w:rsidP="003D620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804" w:type="pct"/>
          </w:tcPr>
          <w:p w:rsidR="001B5A82" w:rsidRPr="001B5A82" w:rsidRDefault="002A296F" w:rsidP="003D620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52,9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804" w:type="pct"/>
          </w:tcPr>
          <w:p w:rsidR="001B5A82" w:rsidRPr="001B5A82" w:rsidRDefault="001574FE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805" w:type="pct"/>
          </w:tcPr>
          <w:p w:rsidR="001B5A82" w:rsidRPr="001B5A82" w:rsidRDefault="001574FE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40,09</w:t>
            </w:r>
          </w:p>
        </w:tc>
        <w:tc>
          <w:tcPr>
            <w:tcW w:w="805" w:type="pct"/>
          </w:tcPr>
          <w:p w:rsidR="001B5A82" w:rsidRPr="001B5A82" w:rsidRDefault="002A296F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804" w:type="pct"/>
          </w:tcPr>
          <w:p w:rsidR="001B5A82" w:rsidRPr="001B5A82" w:rsidRDefault="002A296F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27,3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3D6209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«5» </w:t>
            </w:r>
          </w:p>
        </w:tc>
        <w:tc>
          <w:tcPr>
            <w:tcW w:w="804" w:type="pct"/>
          </w:tcPr>
          <w:p w:rsidR="001B5A82" w:rsidRPr="001B5A82" w:rsidRDefault="001574FE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805" w:type="pct"/>
          </w:tcPr>
          <w:p w:rsidR="001B5A82" w:rsidRPr="001B5A82" w:rsidRDefault="001574FE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13,5</w:t>
            </w:r>
          </w:p>
        </w:tc>
        <w:tc>
          <w:tcPr>
            <w:tcW w:w="805" w:type="pct"/>
          </w:tcPr>
          <w:p w:rsidR="001B5A82" w:rsidRPr="001B5A82" w:rsidRDefault="002A296F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804" w:type="pct"/>
          </w:tcPr>
          <w:p w:rsidR="001B5A82" w:rsidRPr="001B5A82" w:rsidRDefault="002A296F" w:rsidP="001D51F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8,5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100% выполнение работы</w:t>
            </w:r>
          </w:p>
        </w:tc>
        <w:tc>
          <w:tcPr>
            <w:tcW w:w="804" w:type="pct"/>
          </w:tcPr>
          <w:p w:rsidR="001B5A82" w:rsidRPr="001B5A82" w:rsidRDefault="001574FE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805" w:type="pct"/>
          </w:tcPr>
          <w:p w:rsidR="001B5A82" w:rsidRPr="001B5A82" w:rsidRDefault="003D6209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05" w:type="pct"/>
          </w:tcPr>
          <w:p w:rsidR="001B5A82" w:rsidRPr="001B5A82" w:rsidRDefault="004A464B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804" w:type="pct"/>
          </w:tcPr>
          <w:p w:rsidR="001B5A82" w:rsidRPr="001B5A82" w:rsidRDefault="004A464B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1,1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804" w:type="pct"/>
          </w:tcPr>
          <w:p w:rsidR="001B5A82" w:rsidRPr="001B5A82" w:rsidRDefault="001574FE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805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805" w:type="pct"/>
          </w:tcPr>
          <w:p w:rsidR="001B5A82" w:rsidRPr="001B5A82" w:rsidRDefault="002A296F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804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</w:tbl>
    <w:p w:rsidR="001B5A82" w:rsidRDefault="001B5A82" w:rsidP="004D33ED"/>
    <w:p w:rsidR="008E1C84" w:rsidRDefault="00234C0B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Выпускников,</w:t>
      </w:r>
      <w:r w:rsidR="00C51DF5">
        <w:rPr>
          <w:rFonts w:ascii="Liberation Serif" w:hAnsi="Liberation Serif"/>
          <w:sz w:val="24"/>
          <w:szCs w:val="24"/>
        </w:rPr>
        <w:t xml:space="preserve"> не</w:t>
      </w:r>
      <w:r w:rsidRPr="00B676D1">
        <w:rPr>
          <w:rFonts w:ascii="Liberation Serif" w:hAnsi="Liberation Serif"/>
          <w:sz w:val="24"/>
          <w:szCs w:val="24"/>
        </w:rPr>
        <w:t xml:space="preserve"> достигших минимального </w:t>
      </w:r>
      <w:r w:rsidR="00C51DF5">
        <w:rPr>
          <w:rFonts w:ascii="Liberation Serif" w:hAnsi="Liberation Serif"/>
          <w:sz w:val="24"/>
          <w:szCs w:val="24"/>
        </w:rPr>
        <w:t>порога</w:t>
      </w:r>
      <w:r w:rsidRPr="00B676D1">
        <w:rPr>
          <w:rFonts w:ascii="Liberation Serif" w:hAnsi="Liberation Serif"/>
          <w:sz w:val="24"/>
          <w:szCs w:val="24"/>
        </w:rPr>
        <w:t xml:space="preserve"> подготовки по </w:t>
      </w:r>
      <w:r w:rsidR="00BD4B8E">
        <w:rPr>
          <w:rFonts w:ascii="Liberation Serif" w:hAnsi="Liberation Serif"/>
          <w:sz w:val="24"/>
          <w:szCs w:val="24"/>
        </w:rPr>
        <w:t>информатике и ИКТ</w:t>
      </w:r>
      <w:r w:rsidR="00C51DF5">
        <w:rPr>
          <w:rFonts w:ascii="Liberation Serif" w:hAnsi="Liberation Serif"/>
          <w:sz w:val="24"/>
          <w:szCs w:val="24"/>
        </w:rPr>
        <w:t xml:space="preserve"> -</w:t>
      </w:r>
      <w:r w:rsidRPr="00B676D1">
        <w:rPr>
          <w:rFonts w:ascii="Liberation Serif" w:hAnsi="Liberation Serif"/>
          <w:sz w:val="24"/>
          <w:szCs w:val="24"/>
        </w:rPr>
        <w:t xml:space="preserve"> </w:t>
      </w:r>
      <w:r w:rsidR="00C51DF5">
        <w:rPr>
          <w:rFonts w:ascii="Liberation Serif" w:hAnsi="Liberation Serif"/>
          <w:sz w:val="24"/>
          <w:szCs w:val="24"/>
        </w:rPr>
        <w:t>2,3%</w:t>
      </w:r>
      <w:r w:rsidRPr="00B676D1">
        <w:rPr>
          <w:rFonts w:ascii="Liberation Serif" w:hAnsi="Liberation Serif"/>
          <w:sz w:val="24"/>
          <w:szCs w:val="24"/>
        </w:rPr>
        <w:t xml:space="preserve">, высокого уровня подготовки – </w:t>
      </w:r>
      <w:r w:rsidR="00C51DF5">
        <w:rPr>
          <w:rFonts w:ascii="Liberation Serif" w:hAnsi="Liberation Serif"/>
          <w:sz w:val="24"/>
          <w:szCs w:val="24"/>
        </w:rPr>
        <w:t>37,9</w:t>
      </w:r>
      <w:r w:rsidRPr="00B676D1">
        <w:rPr>
          <w:rFonts w:ascii="Liberation Serif" w:hAnsi="Liberation Serif"/>
          <w:sz w:val="24"/>
          <w:szCs w:val="24"/>
        </w:rPr>
        <w:t xml:space="preserve">%. </w:t>
      </w:r>
    </w:p>
    <w:p w:rsidR="00B676D1" w:rsidRDefault="00B676D1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51572" w:rsidRPr="006319B4" w:rsidRDefault="00234C0B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Результаты ОГЭ по </w:t>
      </w:r>
      <w:r w:rsidR="00651572" w:rsidRPr="006319B4">
        <w:rPr>
          <w:rFonts w:ascii="Liberation Serif" w:hAnsi="Liberation Serif"/>
          <w:b/>
          <w:sz w:val="24"/>
          <w:szCs w:val="24"/>
        </w:rPr>
        <w:t>ГО Первоуральск</w:t>
      </w:r>
    </w:p>
    <w:p w:rsidR="00B676D1" w:rsidRPr="00B676D1" w:rsidRDefault="00B676D1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84"/>
        <w:gridCol w:w="1411"/>
        <w:gridCol w:w="1020"/>
        <w:gridCol w:w="963"/>
        <w:gridCol w:w="886"/>
        <w:gridCol w:w="905"/>
        <w:gridCol w:w="866"/>
        <w:gridCol w:w="830"/>
        <w:gridCol w:w="650"/>
        <w:gridCol w:w="756"/>
      </w:tblGrid>
      <w:tr w:rsidR="00651572" w:rsidRPr="00651572" w:rsidTr="001D51F8">
        <w:trPr>
          <w:trHeight w:val="255"/>
        </w:trPr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3585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количество участников выполнивших :</w:t>
            </w:r>
          </w:p>
        </w:tc>
      </w:tr>
      <w:tr w:rsidR="00651572" w:rsidRPr="00651572" w:rsidTr="001D51F8">
        <w:trPr>
          <w:trHeight w:val="270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572" w:rsidRPr="00651572" w:rsidRDefault="00651572" w:rsidP="0065157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"5"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"4"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"3"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"2"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32,08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50,94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9,43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21,62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10,81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47,37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42,11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27,27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54,55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4,55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25,86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6,90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21,21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54,55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24,24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39,60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46,53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1,98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55,56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77,78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7,94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12,50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47,92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18,75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51,06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10,64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22,45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20,41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55,56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25,93</w:t>
            </w:r>
          </w:p>
        </w:tc>
      </w:tr>
      <w:tr w:rsidR="00797B05" w:rsidRPr="00651572" w:rsidTr="00797B05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7B05" w:rsidRDefault="00797B05" w:rsidP="00797B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34,62</w:t>
            </w:r>
          </w:p>
        </w:tc>
      </w:tr>
      <w:tr w:rsidR="00797B05" w:rsidRPr="00651572" w:rsidTr="001D51F8">
        <w:trPr>
          <w:trHeight w:val="270"/>
        </w:trPr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97B05" w:rsidRPr="00144752" w:rsidRDefault="00797B05" w:rsidP="00797B05">
            <w:pPr>
              <w:spacing w:after="0" w:line="240" w:lineRule="auto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27,26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52,85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797B05" w:rsidRPr="00144752" w:rsidRDefault="00797B05" w:rsidP="00797B0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11,40</w:t>
            </w:r>
          </w:p>
        </w:tc>
      </w:tr>
    </w:tbl>
    <w:p w:rsidR="00085A8A" w:rsidRDefault="00085A8A" w:rsidP="00B676D1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82FAF" w:rsidRDefault="00682FAF" w:rsidP="00B676D1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82FAF" w:rsidRDefault="00682FAF" w:rsidP="00B676D1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82FAF" w:rsidRDefault="00682FAF" w:rsidP="00B676D1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2551C8" w:rsidRDefault="00234C0B" w:rsidP="00B676D1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lastRenderedPageBreak/>
        <w:t>2.2.</w:t>
      </w:r>
      <w:r w:rsidR="006319B4">
        <w:rPr>
          <w:rFonts w:ascii="Liberation Serif" w:hAnsi="Liberation Serif"/>
          <w:b/>
          <w:sz w:val="24"/>
          <w:szCs w:val="24"/>
        </w:rPr>
        <w:t>3</w:t>
      </w:r>
      <w:r w:rsidRPr="006319B4">
        <w:rPr>
          <w:rFonts w:ascii="Liberation Serif" w:hAnsi="Liberation Serif"/>
          <w:b/>
          <w:sz w:val="24"/>
          <w:szCs w:val="24"/>
        </w:rPr>
        <w:t>.</w:t>
      </w:r>
      <w:r w:rsidR="00086903" w:rsidRPr="006319B4">
        <w:rPr>
          <w:rFonts w:ascii="Liberation Serif" w:hAnsi="Liberation Serif"/>
          <w:b/>
          <w:sz w:val="24"/>
          <w:szCs w:val="24"/>
        </w:rPr>
        <w:t xml:space="preserve"> Уровень </w:t>
      </w:r>
      <w:proofErr w:type="spellStart"/>
      <w:r w:rsidR="00086903" w:rsidRPr="006319B4">
        <w:rPr>
          <w:rFonts w:ascii="Liberation Serif" w:hAnsi="Liberation Serif"/>
          <w:b/>
          <w:sz w:val="24"/>
          <w:szCs w:val="24"/>
        </w:rPr>
        <w:t>обученности</w:t>
      </w:r>
      <w:proofErr w:type="spellEnd"/>
      <w:r w:rsidR="00086903" w:rsidRPr="006319B4">
        <w:rPr>
          <w:rFonts w:ascii="Liberation Serif" w:hAnsi="Liberation Serif"/>
          <w:b/>
          <w:sz w:val="24"/>
          <w:szCs w:val="24"/>
        </w:rPr>
        <w:t xml:space="preserve"> в разрезе по школам</w:t>
      </w:r>
    </w:p>
    <w:p w:rsidR="00085A8A" w:rsidRPr="006319B4" w:rsidRDefault="00085A8A" w:rsidP="00B676D1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2551C8" w:rsidRPr="00B676D1" w:rsidRDefault="002551C8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Уровень </w:t>
      </w:r>
      <w:proofErr w:type="spellStart"/>
      <w:r w:rsidRPr="00B676D1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Pr="00B676D1">
        <w:rPr>
          <w:rFonts w:ascii="Liberation Serif" w:hAnsi="Liberation Serif"/>
          <w:sz w:val="24"/>
          <w:szCs w:val="24"/>
        </w:rPr>
        <w:t xml:space="preserve"> рассчитан по формуле количество «</w:t>
      </w:r>
      <w:proofErr w:type="gramStart"/>
      <w:r w:rsidRPr="00B676D1">
        <w:rPr>
          <w:rFonts w:ascii="Liberation Serif" w:hAnsi="Liberation Serif"/>
          <w:sz w:val="24"/>
          <w:szCs w:val="24"/>
        </w:rPr>
        <w:t>5»*</w:t>
      </w:r>
      <w:proofErr w:type="gramEnd"/>
      <w:r w:rsidRPr="00B676D1">
        <w:rPr>
          <w:rFonts w:ascii="Liberation Serif" w:hAnsi="Liberation Serif"/>
          <w:sz w:val="24"/>
          <w:szCs w:val="24"/>
        </w:rPr>
        <w:t xml:space="preserve">1+ количество «4»*0,64+ количество «3»*0,36 + количество «2»*0,16)/ количество участников *100 </w:t>
      </w:r>
    </w:p>
    <w:p w:rsidR="002551C8" w:rsidRPr="00B676D1" w:rsidRDefault="002551C8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Значение показателя уровня </w:t>
      </w:r>
      <w:proofErr w:type="spellStart"/>
      <w:r w:rsidRPr="00B676D1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Pr="00B676D1">
        <w:rPr>
          <w:rFonts w:ascii="Liberation Serif" w:hAnsi="Liberation Serif"/>
          <w:sz w:val="24"/>
          <w:szCs w:val="24"/>
        </w:rPr>
        <w:t>:</w:t>
      </w:r>
    </w:p>
    <w:p w:rsidR="002551C8" w:rsidRPr="00B676D1" w:rsidRDefault="002551C8" w:rsidP="00B676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от 75% до 100% - высокая степень </w:t>
      </w:r>
      <w:proofErr w:type="spellStart"/>
      <w:r w:rsidRPr="00B676D1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Pr="00B676D1">
        <w:rPr>
          <w:rFonts w:ascii="Liberation Serif" w:hAnsi="Liberation Serif"/>
          <w:sz w:val="24"/>
          <w:szCs w:val="24"/>
        </w:rPr>
        <w:t xml:space="preserve"> обучающихся;</w:t>
      </w:r>
    </w:p>
    <w:p w:rsidR="002551C8" w:rsidRPr="00B676D1" w:rsidRDefault="002551C8" w:rsidP="00B676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от 45% до 75% - средняя степень </w:t>
      </w:r>
      <w:proofErr w:type="spellStart"/>
      <w:r w:rsidRPr="00B676D1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Pr="00B676D1">
        <w:rPr>
          <w:rFonts w:ascii="Liberation Serif" w:hAnsi="Liberation Serif"/>
          <w:sz w:val="24"/>
          <w:szCs w:val="24"/>
        </w:rPr>
        <w:t xml:space="preserve">; </w:t>
      </w:r>
    </w:p>
    <w:p w:rsidR="002551C8" w:rsidRPr="00B676D1" w:rsidRDefault="002551C8" w:rsidP="00B676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ниже 45% - низкая степень </w:t>
      </w:r>
      <w:proofErr w:type="spellStart"/>
      <w:r w:rsidRPr="00B676D1">
        <w:rPr>
          <w:rFonts w:ascii="Liberation Serif" w:hAnsi="Liberation Serif"/>
          <w:sz w:val="24"/>
          <w:szCs w:val="24"/>
        </w:rPr>
        <w:t>обучен</w:t>
      </w:r>
      <w:r w:rsidR="00662174" w:rsidRPr="00B676D1">
        <w:rPr>
          <w:rFonts w:ascii="Liberation Serif" w:hAnsi="Liberation Serif"/>
          <w:sz w:val="24"/>
          <w:szCs w:val="24"/>
        </w:rPr>
        <w:t>н</w:t>
      </w:r>
      <w:r w:rsidRPr="00B676D1">
        <w:rPr>
          <w:rFonts w:ascii="Liberation Serif" w:hAnsi="Liberation Serif"/>
          <w:sz w:val="24"/>
          <w:szCs w:val="24"/>
        </w:rPr>
        <w:t>ости</w:t>
      </w:r>
      <w:proofErr w:type="spellEnd"/>
      <w:r w:rsidRPr="00B676D1">
        <w:rPr>
          <w:rFonts w:ascii="Liberation Serif" w:hAnsi="Liberation Serif"/>
          <w:sz w:val="24"/>
          <w:szCs w:val="24"/>
        </w:rPr>
        <w:t>.</w:t>
      </w:r>
    </w:p>
    <w:p w:rsidR="002551C8" w:rsidRDefault="002551C8" w:rsidP="002551C8">
      <w:pPr>
        <w:pStyle w:val="a4"/>
        <w:spacing w:after="0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5117" w:type="pct"/>
        <w:tblLook w:val="04A0" w:firstRow="1" w:lastRow="0" w:firstColumn="1" w:lastColumn="0" w:noHBand="0" w:noVBand="1"/>
      </w:tblPr>
      <w:tblGrid>
        <w:gridCol w:w="643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797B05" w:rsidRPr="00797B05" w:rsidTr="00797B05">
        <w:tc>
          <w:tcPr>
            <w:tcW w:w="368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ОО</w:t>
            </w:r>
          </w:p>
        </w:tc>
        <w:tc>
          <w:tcPr>
            <w:tcW w:w="210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0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0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10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210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11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211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211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211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11</w:t>
            </w:r>
          </w:p>
        </w:tc>
        <w:tc>
          <w:tcPr>
            <w:tcW w:w="211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211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211" w:type="pct"/>
          </w:tcPr>
          <w:p w:rsidR="00797B05" w:rsidRPr="00797B05" w:rsidRDefault="00797B05" w:rsidP="009C726C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211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211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21</w:t>
            </w:r>
          </w:p>
        </w:tc>
        <w:tc>
          <w:tcPr>
            <w:tcW w:w="211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22</w:t>
            </w:r>
          </w:p>
        </w:tc>
        <w:tc>
          <w:tcPr>
            <w:tcW w:w="211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26</w:t>
            </w:r>
          </w:p>
        </w:tc>
        <w:tc>
          <w:tcPr>
            <w:tcW w:w="211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28</w:t>
            </w:r>
          </w:p>
        </w:tc>
        <w:tc>
          <w:tcPr>
            <w:tcW w:w="211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29</w:t>
            </w:r>
          </w:p>
        </w:tc>
        <w:tc>
          <w:tcPr>
            <w:tcW w:w="211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32</w:t>
            </w:r>
          </w:p>
        </w:tc>
        <w:tc>
          <w:tcPr>
            <w:tcW w:w="211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36</w:t>
            </w:r>
          </w:p>
        </w:tc>
        <w:tc>
          <w:tcPr>
            <w:tcW w:w="211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</w:tr>
      <w:tr w:rsidR="00797B05" w:rsidRPr="00797B05" w:rsidTr="00797B05">
        <w:tc>
          <w:tcPr>
            <w:tcW w:w="368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97B05">
              <w:rPr>
                <w:rFonts w:ascii="Liberation Serif" w:hAnsi="Liberation Serif"/>
                <w:sz w:val="20"/>
                <w:szCs w:val="20"/>
              </w:rPr>
              <w:t>%</w:t>
            </w:r>
          </w:p>
        </w:tc>
        <w:tc>
          <w:tcPr>
            <w:tcW w:w="210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48</w:t>
            </w:r>
          </w:p>
        </w:tc>
        <w:tc>
          <w:tcPr>
            <w:tcW w:w="210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86870">
              <w:rPr>
                <w:rFonts w:ascii="Liberation Serif" w:hAnsi="Liberation Serif"/>
                <w:color w:val="FF0000"/>
                <w:sz w:val="20"/>
                <w:szCs w:val="20"/>
              </w:rPr>
              <w:t>43</w:t>
            </w:r>
          </w:p>
        </w:tc>
        <w:tc>
          <w:tcPr>
            <w:tcW w:w="210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86870">
              <w:rPr>
                <w:rFonts w:ascii="Liberation Serif" w:hAnsi="Liberation Serif"/>
                <w:color w:val="FF0000"/>
                <w:sz w:val="20"/>
                <w:szCs w:val="20"/>
              </w:rPr>
              <w:t>31</w:t>
            </w:r>
          </w:p>
        </w:tc>
        <w:tc>
          <w:tcPr>
            <w:tcW w:w="210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51</w:t>
            </w:r>
          </w:p>
        </w:tc>
        <w:tc>
          <w:tcPr>
            <w:tcW w:w="210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53</w:t>
            </w:r>
          </w:p>
        </w:tc>
        <w:tc>
          <w:tcPr>
            <w:tcW w:w="210" w:type="pct"/>
          </w:tcPr>
          <w:p w:rsidR="00797B05" w:rsidRPr="00797B05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86870">
              <w:rPr>
                <w:rFonts w:ascii="Liberation Serif" w:hAnsi="Liberation Serif"/>
                <w:color w:val="FF0000"/>
                <w:sz w:val="20"/>
                <w:szCs w:val="20"/>
              </w:rPr>
              <w:t>37</w:t>
            </w:r>
          </w:p>
        </w:tc>
        <w:tc>
          <w:tcPr>
            <w:tcW w:w="211" w:type="pct"/>
          </w:tcPr>
          <w:p w:rsidR="00797B05" w:rsidRPr="00B86870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86870">
              <w:rPr>
                <w:rFonts w:ascii="Liberation Serif" w:hAnsi="Liberation Serif"/>
                <w:sz w:val="20"/>
                <w:szCs w:val="20"/>
              </w:rPr>
              <w:t>54</w:t>
            </w:r>
          </w:p>
        </w:tc>
        <w:tc>
          <w:tcPr>
            <w:tcW w:w="211" w:type="pct"/>
          </w:tcPr>
          <w:p w:rsidR="00797B05" w:rsidRPr="00B86870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86870">
              <w:rPr>
                <w:rFonts w:ascii="Liberation Serif" w:hAnsi="Liberation Serif"/>
                <w:sz w:val="20"/>
                <w:szCs w:val="20"/>
              </w:rPr>
              <w:t>56</w:t>
            </w:r>
          </w:p>
        </w:tc>
        <w:tc>
          <w:tcPr>
            <w:tcW w:w="211" w:type="pct"/>
          </w:tcPr>
          <w:p w:rsidR="00797B05" w:rsidRPr="00B86870" w:rsidRDefault="00797B05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86870">
              <w:rPr>
                <w:rFonts w:ascii="Liberation Serif" w:hAnsi="Liberation Serif"/>
                <w:sz w:val="20"/>
                <w:szCs w:val="20"/>
              </w:rPr>
              <w:t>58</w:t>
            </w:r>
          </w:p>
        </w:tc>
        <w:tc>
          <w:tcPr>
            <w:tcW w:w="211" w:type="pct"/>
          </w:tcPr>
          <w:p w:rsidR="00797B05" w:rsidRPr="00B86870" w:rsidRDefault="00B86870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86870">
              <w:rPr>
                <w:rFonts w:ascii="Liberation Serif" w:hAnsi="Liberation Serif"/>
                <w:sz w:val="20"/>
                <w:szCs w:val="20"/>
              </w:rPr>
              <w:t>54</w:t>
            </w:r>
          </w:p>
        </w:tc>
        <w:tc>
          <w:tcPr>
            <w:tcW w:w="211" w:type="pct"/>
          </w:tcPr>
          <w:p w:rsidR="00797B05" w:rsidRPr="00B86870" w:rsidRDefault="00B86870" w:rsidP="0014475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86870">
              <w:rPr>
                <w:rFonts w:ascii="Liberation Serif" w:hAnsi="Liberation Serif"/>
                <w:sz w:val="20"/>
                <w:szCs w:val="20"/>
              </w:rPr>
              <w:t>47</w:t>
            </w:r>
          </w:p>
        </w:tc>
        <w:tc>
          <w:tcPr>
            <w:tcW w:w="211" w:type="pct"/>
          </w:tcPr>
          <w:p w:rsidR="00797B05" w:rsidRPr="00B86870" w:rsidRDefault="00B86870" w:rsidP="00144752">
            <w:pPr>
              <w:jc w:val="both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B86870">
              <w:rPr>
                <w:rFonts w:ascii="Liberation Serif" w:hAnsi="Liberation Serif"/>
                <w:color w:val="FF0000"/>
                <w:sz w:val="20"/>
                <w:szCs w:val="20"/>
              </w:rPr>
              <w:t>38</w:t>
            </w:r>
          </w:p>
        </w:tc>
        <w:tc>
          <w:tcPr>
            <w:tcW w:w="211" w:type="pct"/>
          </w:tcPr>
          <w:p w:rsidR="00797B05" w:rsidRPr="00B86870" w:rsidRDefault="00B86870" w:rsidP="000631D2">
            <w:pPr>
              <w:jc w:val="both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B86870">
              <w:rPr>
                <w:rFonts w:ascii="Liberation Serif" w:hAnsi="Liberation Serif"/>
                <w:color w:val="FF0000"/>
                <w:sz w:val="20"/>
                <w:szCs w:val="20"/>
              </w:rPr>
              <w:t>38</w:t>
            </w:r>
          </w:p>
        </w:tc>
        <w:tc>
          <w:tcPr>
            <w:tcW w:w="211" w:type="pct"/>
          </w:tcPr>
          <w:p w:rsidR="00797B05" w:rsidRPr="00B86870" w:rsidRDefault="00B86870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86870">
              <w:rPr>
                <w:rFonts w:ascii="Liberation Serif" w:hAnsi="Liberation Serif"/>
                <w:sz w:val="20"/>
                <w:szCs w:val="20"/>
              </w:rPr>
              <w:t>49</w:t>
            </w:r>
          </w:p>
        </w:tc>
        <w:tc>
          <w:tcPr>
            <w:tcW w:w="211" w:type="pct"/>
          </w:tcPr>
          <w:p w:rsidR="00797B05" w:rsidRPr="00B86870" w:rsidRDefault="00B86870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86870">
              <w:rPr>
                <w:rFonts w:ascii="Liberation Serif" w:hAnsi="Liberation Serif"/>
                <w:sz w:val="20"/>
                <w:szCs w:val="20"/>
              </w:rPr>
              <w:t>72</w:t>
            </w:r>
          </w:p>
        </w:tc>
        <w:tc>
          <w:tcPr>
            <w:tcW w:w="211" w:type="pct"/>
          </w:tcPr>
          <w:p w:rsidR="00797B05" w:rsidRPr="00B86870" w:rsidRDefault="00B86870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86870">
              <w:rPr>
                <w:rFonts w:ascii="Liberation Serif" w:hAnsi="Liberation Serif"/>
                <w:sz w:val="20"/>
                <w:szCs w:val="20"/>
              </w:rPr>
              <w:t>44</w:t>
            </w:r>
          </w:p>
        </w:tc>
        <w:tc>
          <w:tcPr>
            <w:tcW w:w="211" w:type="pct"/>
          </w:tcPr>
          <w:p w:rsidR="00797B05" w:rsidRPr="00B86870" w:rsidRDefault="00B86870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86870">
              <w:rPr>
                <w:rFonts w:ascii="Liberation Serif" w:hAnsi="Liberation Serif"/>
                <w:sz w:val="20"/>
                <w:szCs w:val="20"/>
              </w:rPr>
              <w:t>46</w:t>
            </w:r>
          </w:p>
        </w:tc>
        <w:tc>
          <w:tcPr>
            <w:tcW w:w="211" w:type="pct"/>
          </w:tcPr>
          <w:p w:rsidR="00797B05" w:rsidRPr="00797B05" w:rsidRDefault="00B86870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  <w:tc>
          <w:tcPr>
            <w:tcW w:w="211" w:type="pct"/>
          </w:tcPr>
          <w:p w:rsidR="00797B05" w:rsidRPr="00B86870" w:rsidRDefault="00B86870" w:rsidP="000631D2">
            <w:pPr>
              <w:jc w:val="both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B86870">
              <w:rPr>
                <w:rFonts w:ascii="Liberation Serif" w:hAnsi="Liberation Serif"/>
                <w:color w:val="FF0000"/>
                <w:sz w:val="20"/>
                <w:szCs w:val="20"/>
              </w:rPr>
              <w:t>26</w:t>
            </w:r>
          </w:p>
        </w:tc>
        <w:tc>
          <w:tcPr>
            <w:tcW w:w="211" w:type="pct"/>
          </w:tcPr>
          <w:p w:rsidR="00797B05" w:rsidRPr="00797B05" w:rsidRDefault="00B86870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48</w:t>
            </w:r>
          </w:p>
        </w:tc>
        <w:tc>
          <w:tcPr>
            <w:tcW w:w="211" w:type="pct"/>
          </w:tcPr>
          <w:p w:rsidR="00797B05" w:rsidRPr="00B86870" w:rsidRDefault="00B86870" w:rsidP="000631D2">
            <w:pPr>
              <w:jc w:val="both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B86870">
              <w:rPr>
                <w:rFonts w:ascii="Liberation Serif" w:hAnsi="Liberation Serif"/>
                <w:color w:val="FF0000"/>
                <w:sz w:val="20"/>
                <w:szCs w:val="20"/>
              </w:rPr>
              <w:t>36</w:t>
            </w:r>
          </w:p>
        </w:tc>
        <w:tc>
          <w:tcPr>
            <w:tcW w:w="211" w:type="pct"/>
          </w:tcPr>
          <w:p w:rsidR="00797B05" w:rsidRPr="00B86870" w:rsidRDefault="00B86870" w:rsidP="000631D2">
            <w:pPr>
              <w:jc w:val="both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B86870">
              <w:rPr>
                <w:rFonts w:ascii="Liberation Serif" w:hAnsi="Liberation Serif"/>
                <w:color w:val="FF0000"/>
                <w:sz w:val="20"/>
                <w:szCs w:val="20"/>
              </w:rPr>
              <w:t>39</w:t>
            </w:r>
          </w:p>
        </w:tc>
      </w:tr>
    </w:tbl>
    <w:p w:rsidR="002551C8" w:rsidRDefault="002551C8" w:rsidP="002551C8">
      <w:pPr>
        <w:pStyle w:val="a4"/>
        <w:spacing w:after="0"/>
        <w:rPr>
          <w:rFonts w:ascii="Liberation Serif" w:hAnsi="Liberation Serif"/>
          <w:sz w:val="24"/>
          <w:szCs w:val="24"/>
        </w:rPr>
      </w:pPr>
    </w:p>
    <w:p w:rsidR="000933A3" w:rsidRDefault="00B86870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Низкая степень </w:t>
      </w:r>
      <w:proofErr w:type="spellStart"/>
      <w:r>
        <w:rPr>
          <w:rFonts w:ascii="Liberation Serif" w:hAnsi="Liberation Serif"/>
          <w:sz w:val="24"/>
          <w:szCs w:val="24"/>
        </w:rPr>
        <w:t>обученности</w:t>
      </w:r>
      <w:proofErr w:type="spellEnd"/>
      <w:r>
        <w:rPr>
          <w:rFonts w:ascii="Liberation Serif" w:hAnsi="Liberation Serif"/>
          <w:sz w:val="24"/>
          <w:szCs w:val="24"/>
        </w:rPr>
        <w:t xml:space="preserve"> в ОО № 2,3,6,15,16, </w:t>
      </w:r>
      <w:r w:rsidRPr="00B86870">
        <w:rPr>
          <w:rFonts w:ascii="Liberation Serif" w:hAnsi="Liberation Serif"/>
          <w:b/>
          <w:sz w:val="24"/>
          <w:szCs w:val="24"/>
        </w:rPr>
        <w:t>29,</w:t>
      </w:r>
      <w:r>
        <w:rPr>
          <w:rFonts w:ascii="Liberation Serif" w:hAnsi="Liberation Serif"/>
          <w:sz w:val="24"/>
          <w:szCs w:val="24"/>
        </w:rPr>
        <w:t xml:space="preserve"> 36,40. </w:t>
      </w:r>
      <w:r w:rsidR="00662174" w:rsidRPr="00B676D1">
        <w:rPr>
          <w:rFonts w:ascii="Liberation Serif" w:hAnsi="Liberation Serif"/>
          <w:sz w:val="24"/>
          <w:szCs w:val="24"/>
        </w:rPr>
        <w:t xml:space="preserve">Показатель уровень </w:t>
      </w:r>
      <w:proofErr w:type="spellStart"/>
      <w:r w:rsidR="00662174" w:rsidRPr="00B676D1">
        <w:rPr>
          <w:rFonts w:ascii="Liberation Serif" w:hAnsi="Liberation Serif"/>
          <w:sz w:val="24"/>
          <w:szCs w:val="24"/>
        </w:rPr>
        <w:t>об</w:t>
      </w:r>
      <w:r w:rsidR="000933A3">
        <w:rPr>
          <w:rFonts w:ascii="Liberation Serif" w:hAnsi="Liberation Serif"/>
          <w:sz w:val="24"/>
          <w:szCs w:val="24"/>
        </w:rPr>
        <w:t>ученности</w:t>
      </w:r>
      <w:proofErr w:type="spellEnd"/>
      <w:r w:rsidR="000933A3">
        <w:rPr>
          <w:rFonts w:ascii="Liberation Serif" w:hAnsi="Liberation Serif"/>
          <w:sz w:val="24"/>
          <w:szCs w:val="24"/>
        </w:rPr>
        <w:t xml:space="preserve"> по ГО Первоуральск – </w:t>
      </w:r>
      <w:r>
        <w:rPr>
          <w:rFonts w:ascii="Liberation Serif" w:hAnsi="Liberation Serif"/>
          <w:sz w:val="24"/>
          <w:szCs w:val="24"/>
        </w:rPr>
        <w:t>47</w:t>
      </w:r>
      <w:r w:rsidR="000933A3">
        <w:rPr>
          <w:rFonts w:ascii="Liberation Serif" w:hAnsi="Liberation Serif"/>
          <w:sz w:val="24"/>
          <w:szCs w:val="24"/>
        </w:rPr>
        <w:t>%</w:t>
      </w:r>
      <w:r w:rsidR="00DA552C">
        <w:rPr>
          <w:rFonts w:ascii="Liberation Serif" w:hAnsi="Liberation Serif"/>
          <w:sz w:val="24"/>
          <w:szCs w:val="24"/>
        </w:rPr>
        <w:t xml:space="preserve">. Что соответствует среднему уровню </w:t>
      </w:r>
      <w:proofErr w:type="spellStart"/>
      <w:r w:rsidR="00DA552C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="00DA552C">
        <w:rPr>
          <w:rFonts w:ascii="Liberation Serif" w:hAnsi="Liberation Serif"/>
          <w:sz w:val="24"/>
          <w:szCs w:val="24"/>
        </w:rPr>
        <w:t>.</w:t>
      </w:r>
    </w:p>
    <w:p w:rsidR="00B86870" w:rsidRDefault="00B86870" w:rsidP="00B8687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основной период успешно справились с экзаменом только обучающиеся ОО № 9,10,11, 21, 32. К</w:t>
      </w:r>
      <w:r w:rsidRPr="00B676D1">
        <w:rPr>
          <w:rFonts w:ascii="Liberation Serif" w:hAnsi="Liberation Serif"/>
          <w:sz w:val="24"/>
          <w:szCs w:val="24"/>
        </w:rPr>
        <w:t xml:space="preserve"> пе</w:t>
      </w:r>
      <w:r>
        <w:rPr>
          <w:rFonts w:ascii="Liberation Serif" w:hAnsi="Liberation Serif"/>
          <w:sz w:val="24"/>
          <w:szCs w:val="24"/>
        </w:rPr>
        <w:t>ресдаче в дополнительный период</w:t>
      </w:r>
      <w:r w:rsidRPr="00B676D1">
        <w:rPr>
          <w:rFonts w:ascii="Liberation Serif" w:hAnsi="Liberation Serif"/>
          <w:sz w:val="24"/>
          <w:szCs w:val="24"/>
        </w:rPr>
        <w:t xml:space="preserve"> по </w:t>
      </w:r>
      <w:r>
        <w:rPr>
          <w:rFonts w:ascii="Liberation Serif" w:hAnsi="Liberation Serif"/>
          <w:sz w:val="24"/>
          <w:szCs w:val="24"/>
        </w:rPr>
        <w:t>информатике готовятся 82 участника</w:t>
      </w:r>
      <w:r w:rsidR="00662174" w:rsidRPr="00B676D1">
        <w:rPr>
          <w:rFonts w:ascii="Liberation Serif" w:hAnsi="Liberation Serif"/>
          <w:sz w:val="24"/>
          <w:szCs w:val="24"/>
        </w:rPr>
        <w:t xml:space="preserve"> ГИА, получивш</w:t>
      </w:r>
      <w:r>
        <w:rPr>
          <w:rFonts w:ascii="Liberation Serif" w:hAnsi="Liberation Serif"/>
          <w:sz w:val="24"/>
          <w:szCs w:val="24"/>
        </w:rPr>
        <w:t>их в основной период «2».</w:t>
      </w:r>
    </w:p>
    <w:p w:rsidR="00662174" w:rsidRDefault="00B86870" w:rsidP="00B8687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</w:t>
      </w:r>
      <w:r w:rsidR="004915F9">
        <w:rPr>
          <w:rFonts w:ascii="Liberation Serif" w:hAnsi="Liberation Serif"/>
          <w:sz w:val="24"/>
          <w:szCs w:val="24"/>
        </w:rPr>
        <w:t>В 2023 году произошло снижение, в сравнении с 2022г., доли обучающихся, демонстрирующие знание, соответствующие отметке «4» и «5»</w:t>
      </w:r>
      <w:r w:rsidR="00DA552C">
        <w:rPr>
          <w:rFonts w:ascii="Liberation Serif" w:hAnsi="Liberation Serif"/>
          <w:sz w:val="24"/>
          <w:szCs w:val="24"/>
        </w:rPr>
        <w:t>. Увеличилось количество участников</w:t>
      </w:r>
      <w:r w:rsidR="00F52959">
        <w:rPr>
          <w:rFonts w:ascii="Liberation Serif" w:hAnsi="Liberation Serif"/>
          <w:sz w:val="24"/>
          <w:szCs w:val="24"/>
        </w:rPr>
        <w:t xml:space="preserve">, </w:t>
      </w:r>
      <w:r w:rsidR="00DA552C">
        <w:rPr>
          <w:rFonts w:ascii="Liberation Serif" w:hAnsi="Liberation Serif"/>
          <w:sz w:val="24"/>
          <w:szCs w:val="24"/>
        </w:rPr>
        <w:t>получивших «</w:t>
      </w:r>
      <w:r w:rsidR="004915F9">
        <w:rPr>
          <w:rFonts w:ascii="Liberation Serif" w:hAnsi="Liberation Serif"/>
          <w:sz w:val="24"/>
          <w:szCs w:val="24"/>
        </w:rPr>
        <w:t>2</w:t>
      </w:r>
      <w:r w:rsidR="00DA552C">
        <w:rPr>
          <w:rFonts w:ascii="Liberation Serif" w:hAnsi="Liberation Serif"/>
          <w:sz w:val="24"/>
          <w:szCs w:val="24"/>
        </w:rPr>
        <w:t xml:space="preserve">», что соответствует </w:t>
      </w:r>
      <w:r w:rsidR="004915F9">
        <w:rPr>
          <w:rFonts w:ascii="Liberation Serif" w:hAnsi="Liberation Serif"/>
          <w:sz w:val="24"/>
          <w:szCs w:val="24"/>
        </w:rPr>
        <w:t>низкому</w:t>
      </w:r>
      <w:r w:rsidR="00DA552C">
        <w:rPr>
          <w:rFonts w:ascii="Liberation Serif" w:hAnsi="Liberation Serif"/>
          <w:sz w:val="24"/>
          <w:szCs w:val="24"/>
        </w:rPr>
        <w:t xml:space="preserve"> уровню подготовки.</w:t>
      </w:r>
    </w:p>
    <w:p w:rsidR="00662174" w:rsidRPr="00B676D1" w:rsidRDefault="00662174" w:rsidP="00662174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62174" w:rsidRPr="006319B4" w:rsidRDefault="00234C0B" w:rsidP="004D33ED">
      <w:pPr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 2.3. Анализ результатов выполнения заданий КИМ ОГЭ</w:t>
      </w:r>
    </w:p>
    <w:p w:rsidR="00662174" w:rsidRPr="006319B4" w:rsidRDefault="00234C0B" w:rsidP="004D33ED">
      <w:pPr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 2.3.1. Краткая характеристика КИМ по предмету </w:t>
      </w:r>
    </w:p>
    <w:p w:rsidR="004A464B" w:rsidRDefault="004A464B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A464B">
        <w:rPr>
          <w:rFonts w:ascii="Liberation Serif" w:hAnsi="Liberation Serif"/>
          <w:sz w:val="24"/>
          <w:szCs w:val="24"/>
        </w:rPr>
        <w:t xml:space="preserve">Каждый вариант КИМ состоит из двух частей и включает в себя 15 заданий. Количество заданий, проверяющих каждый из предметных результатов, зависит от его вклада в реализацию требований ФГОС и объёмного наполнения материалов в </w:t>
      </w:r>
      <w:proofErr w:type="spellStart"/>
      <w:r w:rsidRPr="004A464B">
        <w:rPr>
          <w:rFonts w:ascii="Liberation Serif" w:hAnsi="Liberation Serif"/>
          <w:sz w:val="24"/>
          <w:szCs w:val="24"/>
        </w:rPr>
        <w:t>курсеинформатики</w:t>
      </w:r>
      <w:proofErr w:type="spellEnd"/>
      <w:r w:rsidRPr="004A464B">
        <w:rPr>
          <w:rFonts w:ascii="Liberation Serif" w:hAnsi="Liberation Serif"/>
          <w:sz w:val="24"/>
          <w:szCs w:val="24"/>
        </w:rPr>
        <w:t xml:space="preserve"> основной школы. </w:t>
      </w:r>
    </w:p>
    <w:p w:rsidR="004A464B" w:rsidRDefault="004A464B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A464B">
        <w:rPr>
          <w:rFonts w:ascii="Liberation Serif" w:hAnsi="Liberation Serif"/>
          <w:sz w:val="24"/>
          <w:szCs w:val="24"/>
        </w:rPr>
        <w:t xml:space="preserve">Часть 1 содержит 10 заданий с кратким ответом. В КИМ предложены следующие разновидности заданий с кратким ответом: </w:t>
      </w:r>
    </w:p>
    <w:p w:rsidR="004A464B" w:rsidRDefault="004A464B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A464B">
        <w:rPr>
          <w:rFonts w:ascii="Liberation Serif" w:hAnsi="Liberation Serif"/>
          <w:sz w:val="24"/>
          <w:szCs w:val="24"/>
        </w:rPr>
        <w:t>– задания на вычисление определё</w:t>
      </w:r>
      <w:bookmarkStart w:id="0" w:name="_GoBack"/>
      <w:bookmarkEnd w:id="0"/>
      <w:r w:rsidRPr="004A464B">
        <w:rPr>
          <w:rFonts w:ascii="Liberation Serif" w:hAnsi="Liberation Serif"/>
          <w:sz w:val="24"/>
          <w:szCs w:val="24"/>
        </w:rPr>
        <w:t>нной величины;</w:t>
      </w:r>
    </w:p>
    <w:p w:rsidR="004A464B" w:rsidRDefault="004A464B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A464B">
        <w:rPr>
          <w:rFonts w:ascii="Liberation Serif" w:hAnsi="Liberation Serif"/>
          <w:sz w:val="24"/>
          <w:szCs w:val="24"/>
        </w:rPr>
        <w:t xml:space="preserve">– задания на установление правильной последовательности, представленной в виде </w:t>
      </w:r>
      <w:proofErr w:type="spellStart"/>
      <w:r w:rsidRPr="004A464B">
        <w:rPr>
          <w:rFonts w:ascii="Liberation Serif" w:hAnsi="Liberation Serif"/>
          <w:sz w:val="24"/>
          <w:szCs w:val="24"/>
        </w:rPr>
        <w:t>строкисимволов</w:t>
      </w:r>
      <w:proofErr w:type="spellEnd"/>
      <w:r w:rsidRPr="004A464B">
        <w:rPr>
          <w:rFonts w:ascii="Liberation Serif" w:hAnsi="Liberation Serif"/>
          <w:sz w:val="24"/>
          <w:szCs w:val="24"/>
        </w:rPr>
        <w:t xml:space="preserve"> по определённому алгоритму. </w:t>
      </w:r>
    </w:p>
    <w:p w:rsidR="004A464B" w:rsidRDefault="004A464B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A464B">
        <w:rPr>
          <w:rFonts w:ascii="Liberation Serif" w:hAnsi="Liberation Serif"/>
          <w:sz w:val="24"/>
          <w:szCs w:val="24"/>
        </w:rPr>
        <w:t xml:space="preserve">Ответы на задания части 1 даются соответствующей записью в виде натурального числа или последовательности символов (букв или цифр), записанных без пробелов и других разделителей. </w:t>
      </w:r>
    </w:p>
    <w:p w:rsidR="00F52959" w:rsidRDefault="004A464B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Часть 2 содержит 5 заданий</w:t>
      </w:r>
      <w:r w:rsidRPr="004A464B">
        <w:rPr>
          <w:rFonts w:ascii="Liberation Serif" w:hAnsi="Liberation Serif"/>
          <w:sz w:val="24"/>
          <w:szCs w:val="24"/>
        </w:rPr>
        <w:t>. Задания этой части направлены на проверку практических навыков использования информационных технологий. КИМ 2023г. полностью совпадает с КИМ 2022</w:t>
      </w:r>
      <w:r>
        <w:rPr>
          <w:rFonts w:ascii="Liberation Serif" w:hAnsi="Liberation Serif"/>
          <w:sz w:val="24"/>
          <w:szCs w:val="24"/>
        </w:rPr>
        <w:t>.</w:t>
      </w:r>
    </w:p>
    <w:p w:rsidR="004A464B" w:rsidRDefault="004A464B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2023г впервые экзамен полностью проходил с использованием компьютера. </w:t>
      </w:r>
    </w:p>
    <w:p w:rsidR="004A464B" w:rsidRPr="004A464B" w:rsidRDefault="004A464B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27BC3" w:rsidRPr="006319B4" w:rsidRDefault="00234C0B" w:rsidP="00B676D1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>2.3.2. Статистический анализ выполнения заданий КИМ ОГЭ в 2023 году</w:t>
      </w:r>
    </w:p>
    <w:p w:rsidR="00B676D1" w:rsidRPr="00B676D1" w:rsidRDefault="00B676D1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014"/>
        <w:gridCol w:w="2796"/>
        <w:gridCol w:w="1350"/>
        <w:gridCol w:w="1771"/>
        <w:gridCol w:w="651"/>
        <w:gridCol w:w="651"/>
        <w:gridCol w:w="651"/>
        <w:gridCol w:w="687"/>
      </w:tblGrid>
      <w:tr w:rsidR="00127BC3" w:rsidRPr="00B676D1" w:rsidTr="00056C9F">
        <w:trPr>
          <w:trHeight w:val="576"/>
        </w:trPr>
        <w:tc>
          <w:tcPr>
            <w:tcW w:w="530" w:type="pct"/>
            <w:vMerge w:val="restar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Номер ответа</w:t>
            </w:r>
          </w:p>
        </w:tc>
        <w:tc>
          <w:tcPr>
            <w:tcW w:w="1461" w:type="pct"/>
            <w:vMerge w:val="restar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Проверяемые элементы содержания / умения</w:t>
            </w:r>
          </w:p>
        </w:tc>
        <w:tc>
          <w:tcPr>
            <w:tcW w:w="705" w:type="pct"/>
            <w:vMerge w:val="restar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925" w:type="pct"/>
            <w:vMerge w:val="restart"/>
          </w:tcPr>
          <w:p w:rsidR="00127BC3" w:rsidRPr="00B676D1" w:rsidRDefault="00127BC3" w:rsidP="004806F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 xml:space="preserve">процент </w:t>
            </w:r>
            <w:r w:rsidR="004806F9" w:rsidRPr="00B676D1">
              <w:rPr>
                <w:rFonts w:ascii="Liberation Serif" w:hAnsi="Liberation Serif"/>
                <w:sz w:val="24"/>
                <w:szCs w:val="24"/>
              </w:rPr>
              <w:t xml:space="preserve">приступивших к </w:t>
            </w:r>
            <w:r w:rsidRPr="00B676D1">
              <w:rPr>
                <w:rFonts w:ascii="Liberation Serif" w:hAnsi="Liberation Serif"/>
                <w:sz w:val="24"/>
                <w:szCs w:val="24"/>
              </w:rPr>
              <w:t>выполнени</w:t>
            </w:r>
            <w:r w:rsidR="004806F9" w:rsidRPr="00B676D1">
              <w:rPr>
                <w:rFonts w:ascii="Liberation Serif" w:hAnsi="Liberation Serif"/>
                <w:sz w:val="24"/>
                <w:szCs w:val="24"/>
              </w:rPr>
              <w:t>ю задания</w:t>
            </w:r>
          </w:p>
        </w:tc>
        <w:tc>
          <w:tcPr>
            <w:tcW w:w="1380" w:type="pct"/>
            <w:gridSpan w:val="4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Процент выполнения в группах, получивших отметку</w:t>
            </w:r>
          </w:p>
        </w:tc>
      </w:tr>
      <w:tr w:rsidR="00127BC3" w:rsidRPr="00B676D1" w:rsidTr="00056C9F">
        <w:trPr>
          <w:trHeight w:val="495"/>
        </w:trPr>
        <w:tc>
          <w:tcPr>
            <w:tcW w:w="530" w:type="pct"/>
            <w:vMerge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61" w:type="pct"/>
            <w:vMerge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340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«3»</w:t>
            </w:r>
          </w:p>
        </w:tc>
        <w:tc>
          <w:tcPr>
            <w:tcW w:w="340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359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«5»</w:t>
            </w:r>
          </w:p>
        </w:tc>
      </w:tr>
      <w:tr w:rsidR="00127BC3" w:rsidRPr="00B676D1" w:rsidTr="00056C9F">
        <w:tc>
          <w:tcPr>
            <w:tcW w:w="530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61" w:type="pct"/>
          </w:tcPr>
          <w:p w:rsidR="00127BC3" w:rsidRPr="0049228C" w:rsidRDefault="004A464B" w:rsidP="00EB3195">
            <w:pPr>
              <w:rPr>
                <w:rFonts w:ascii="Liberation Serif" w:hAnsi="Liberation Serif"/>
                <w:sz w:val="24"/>
                <w:szCs w:val="24"/>
              </w:rPr>
            </w:pPr>
            <w:r w:rsidRPr="0049228C">
              <w:rPr>
                <w:rFonts w:ascii="Liberation Serif" w:hAnsi="Liberation Serif"/>
                <w:sz w:val="24"/>
                <w:szCs w:val="24"/>
              </w:rPr>
              <w:t xml:space="preserve">Оценивать объём памяти, необходимый для хранения текстовых </w:t>
            </w:r>
            <w:r w:rsidRPr="0049228C">
              <w:rPr>
                <w:rFonts w:ascii="Liberation Serif" w:hAnsi="Liberation Serif"/>
                <w:sz w:val="24"/>
                <w:szCs w:val="24"/>
              </w:rPr>
              <w:lastRenderedPageBreak/>
              <w:t>данных</w:t>
            </w:r>
          </w:p>
        </w:tc>
        <w:tc>
          <w:tcPr>
            <w:tcW w:w="705" w:type="pct"/>
          </w:tcPr>
          <w:p w:rsidR="00127BC3" w:rsidRPr="00B676D1" w:rsidRDefault="00C908E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Б</w:t>
            </w:r>
          </w:p>
        </w:tc>
        <w:tc>
          <w:tcPr>
            <w:tcW w:w="925" w:type="pct"/>
          </w:tcPr>
          <w:p w:rsidR="00127BC3" w:rsidRPr="00B676D1" w:rsidRDefault="00056C9F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74,3</w:t>
            </w:r>
          </w:p>
        </w:tc>
        <w:tc>
          <w:tcPr>
            <w:tcW w:w="340" w:type="pct"/>
          </w:tcPr>
          <w:p w:rsidR="00127BC3" w:rsidRPr="00B676D1" w:rsidRDefault="008057C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29,3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70,8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93,4</w:t>
            </w:r>
          </w:p>
        </w:tc>
        <w:tc>
          <w:tcPr>
            <w:tcW w:w="359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95,1</w:t>
            </w:r>
          </w:p>
        </w:tc>
      </w:tr>
      <w:tr w:rsidR="00127BC3" w:rsidRPr="00B676D1" w:rsidTr="00056C9F">
        <w:tc>
          <w:tcPr>
            <w:tcW w:w="530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1" w:type="pct"/>
          </w:tcPr>
          <w:p w:rsidR="00127BC3" w:rsidRPr="0049228C" w:rsidRDefault="004A464B" w:rsidP="004A464B">
            <w:pPr>
              <w:rPr>
                <w:rFonts w:ascii="Liberation Serif" w:hAnsi="Liberation Serif"/>
                <w:sz w:val="24"/>
                <w:szCs w:val="24"/>
              </w:rPr>
            </w:pPr>
            <w:r w:rsidRPr="0049228C">
              <w:rPr>
                <w:rFonts w:ascii="Liberation Serif" w:hAnsi="Liberation Serif"/>
                <w:sz w:val="24"/>
                <w:szCs w:val="24"/>
              </w:rPr>
              <w:t>Уметь декодировать кодовую последовательность</w:t>
            </w:r>
          </w:p>
        </w:tc>
        <w:tc>
          <w:tcPr>
            <w:tcW w:w="705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5" w:type="pct"/>
          </w:tcPr>
          <w:p w:rsidR="00127BC3" w:rsidRPr="00B676D1" w:rsidRDefault="00056C9F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84,3</w:t>
            </w:r>
          </w:p>
        </w:tc>
        <w:tc>
          <w:tcPr>
            <w:tcW w:w="340" w:type="pct"/>
          </w:tcPr>
          <w:p w:rsidR="00127BC3" w:rsidRPr="00B676D1" w:rsidRDefault="008057C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85,8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91,3</w:t>
            </w:r>
          </w:p>
        </w:tc>
        <w:tc>
          <w:tcPr>
            <w:tcW w:w="359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98,4</w:t>
            </w:r>
          </w:p>
        </w:tc>
      </w:tr>
      <w:tr w:rsidR="00127BC3" w:rsidRPr="00B676D1" w:rsidTr="00056C9F">
        <w:tc>
          <w:tcPr>
            <w:tcW w:w="530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61" w:type="pct"/>
          </w:tcPr>
          <w:p w:rsidR="00127BC3" w:rsidRPr="0049228C" w:rsidRDefault="004A464B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9228C">
              <w:rPr>
                <w:rFonts w:ascii="Liberation Serif" w:hAnsi="Liberation Serif"/>
                <w:sz w:val="24"/>
                <w:szCs w:val="24"/>
              </w:rPr>
              <w:t>Определять истинность составного высказывания</w:t>
            </w:r>
          </w:p>
        </w:tc>
        <w:tc>
          <w:tcPr>
            <w:tcW w:w="705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5" w:type="pct"/>
          </w:tcPr>
          <w:p w:rsidR="00127BC3" w:rsidRPr="00B676D1" w:rsidRDefault="00056C9F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51,7</w:t>
            </w:r>
          </w:p>
        </w:tc>
        <w:tc>
          <w:tcPr>
            <w:tcW w:w="340" w:type="pct"/>
          </w:tcPr>
          <w:p w:rsidR="00127BC3" w:rsidRPr="00B676D1" w:rsidRDefault="008057C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15,9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42,1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359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85,2</w:t>
            </w:r>
          </w:p>
        </w:tc>
      </w:tr>
      <w:tr w:rsidR="00127BC3" w:rsidRPr="00B676D1" w:rsidTr="00056C9F">
        <w:tc>
          <w:tcPr>
            <w:tcW w:w="530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61" w:type="pct"/>
          </w:tcPr>
          <w:p w:rsidR="00127BC3" w:rsidRPr="0049228C" w:rsidRDefault="004A464B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9228C">
              <w:rPr>
                <w:rFonts w:ascii="Liberation Serif" w:hAnsi="Liberation Serif"/>
                <w:sz w:val="24"/>
                <w:szCs w:val="24"/>
              </w:rPr>
              <w:t>Анализировать простейшие модели объектов</w:t>
            </w:r>
          </w:p>
        </w:tc>
        <w:tc>
          <w:tcPr>
            <w:tcW w:w="705" w:type="pct"/>
          </w:tcPr>
          <w:p w:rsidR="00127BC3" w:rsidRPr="00B676D1" w:rsidRDefault="00056C9F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5" w:type="pct"/>
          </w:tcPr>
          <w:p w:rsidR="00127BC3" w:rsidRPr="00B676D1" w:rsidRDefault="00056C9F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66,2</w:t>
            </w:r>
          </w:p>
        </w:tc>
        <w:tc>
          <w:tcPr>
            <w:tcW w:w="340" w:type="pct"/>
          </w:tcPr>
          <w:p w:rsidR="00127BC3" w:rsidRPr="00B676D1" w:rsidRDefault="008057C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25,6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61,6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84,2</w:t>
            </w:r>
          </w:p>
        </w:tc>
        <w:tc>
          <w:tcPr>
            <w:tcW w:w="359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91,8</w:t>
            </w:r>
          </w:p>
        </w:tc>
      </w:tr>
      <w:tr w:rsidR="00127BC3" w:rsidRPr="00B676D1" w:rsidTr="00056C9F">
        <w:tc>
          <w:tcPr>
            <w:tcW w:w="530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61" w:type="pct"/>
          </w:tcPr>
          <w:p w:rsidR="00127BC3" w:rsidRPr="0049228C" w:rsidRDefault="004A464B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9228C">
              <w:rPr>
                <w:rFonts w:ascii="Liberation Serif" w:hAnsi="Liberation Serif"/>
                <w:sz w:val="24"/>
                <w:szCs w:val="24"/>
              </w:rPr>
              <w:t>Анализировать простые алгоритмы для конкретного исполнителя с фиксированным набором команд</w:t>
            </w:r>
          </w:p>
        </w:tc>
        <w:tc>
          <w:tcPr>
            <w:tcW w:w="705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5" w:type="pct"/>
          </w:tcPr>
          <w:p w:rsidR="00127BC3" w:rsidRPr="00B676D1" w:rsidRDefault="00056C9F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82,9</w:t>
            </w:r>
          </w:p>
        </w:tc>
        <w:tc>
          <w:tcPr>
            <w:tcW w:w="340" w:type="pct"/>
          </w:tcPr>
          <w:p w:rsidR="00127BC3" w:rsidRPr="00B676D1" w:rsidRDefault="008057C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30,5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96,4</w:t>
            </w:r>
          </w:p>
        </w:tc>
        <w:tc>
          <w:tcPr>
            <w:tcW w:w="359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96,7</w:t>
            </w:r>
          </w:p>
        </w:tc>
      </w:tr>
      <w:tr w:rsidR="00127BC3" w:rsidRPr="00B676D1" w:rsidTr="00056C9F">
        <w:tc>
          <w:tcPr>
            <w:tcW w:w="530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61" w:type="pct"/>
          </w:tcPr>
          <w:p w:rsidR="00127BC3" w:rsidRPr="0049228C" w:rsidRDefault="00CF1957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9228C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 </w:t>
            </w:r>
            <w:r w:rsidR="004A464B" w:rsidRPr="0049228C">
              <w:rPr>
                <w:rFonts w:ascii="Liberation Serif" w:hAnsi="Liberation Serif"/>
                <w:sz w:val="24"/>
                <w:szCs w:val="24"/>
              </w:rPr>
              <w:t>Формально исполнять алгоритмы, записанные на языке программирования</w:t>
            </w:r>
          </w:p>
        </w:tc>
        <w:tc>
          <w:tcPr>
            <w:tcW w:w="705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5" w:type="pct"/>
          </w:tcPr>
          <w:p w:rsidR="00127BC3" w:rsidRPr="00B676D1" w:rsidRDefault="00056C9F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34,2</w:t>
            </w:r>
          </w:p>
        </w:tc>
        <w:tc>
          <w:tcPr>
            <w:tcW w:w="340" w:type="pct"/>
          </w:tcPr>
          <w:p w:rsidR="00127BC3" w:rsidRPr="00B676D1" w:rsidRDefault="008057C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6,1</w:t>
            </w:r>
          </w:p>
        </w:tc>
        <w:tc>
          <w:tcPr>
            <w:tcW w:w="340" w:type="pct"/>
          </w:tcPr>
          <w:p w:rsidR="00127BC3" w:rsidRPr="00B676D1" w:rsidRDefault="00252B85" w:rsidP="00620CE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20,3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55,6</w:t>
            </w:r>
          </w:p>
        </w:tc>
        <w:tc>
          <w:tcPr>
            <w:tcW w:w="359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90,2</w:t>
            </w:r>
          </w:p>
        </w:tc>
      </w:tr>
      <w:tr w:rsidR="00127BC3" w:rsidRPr="00B676D1" w:rsidTr="00056C9F">
        <w:tc>
          <w:tcPr>
            <w:tcW w:w="530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61" w:type="pct"/>
          </w:tcPr>
          <w:p w:rsidR="00127BC3" w:rsidRPr="0049228C" w:rsidRDefault="004A464B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9228C">
              <w:rPr>
                <w:rFonts w:ascii="Liberation Serif" w:hAnsi="Liberation Serif"/>
                <w:sz w:val="24"/>
                <w:szCs w:val="24"/>
              </w:rPr>
              <w:t>Знать принципы адресации в сети Интернет</w:t>
            </w:r>
          </w:p>
        </w:tc>
        <w:tc>
          <w:tcPr>
            <w:tcW w:w="705" w:type="pct"/>
          </w:tcPr>
          <w:p w:rsidR="00127BC3" w:rsidRPr="00B676D1" w:rsidRDefault="00C908E5" w:rsidP="00127BC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5" w:type="pct"/>
          </w:tcPr>
          <w:p w:rsidR="00127BC3" w:rsidRPr="00B676D1" w:rsidRDefault="00056C9F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81,9</w:t>
            </w:r>
          </w:p>
        </w:tc>
        <w:tc>
          <w:tcPr>
            <w:tcW w:w="340" w:type="pct"/>
          </w:tcPr>
          <w:p w:rsidR="00127BC3" w:rsidRPr="00B676D1" w:rsidRDefault="008057C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25,6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84,2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95,9</w:t>
            </w:r>
          </w:p>
        </w:tc>
        <w:tc>
          <w:tcPr>
            <w:tcW w:w="359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98,4</w:t>
            </w:r>
          </w:p>
        </w:tc>
      </w:tr>
      <w:tr w:rsidR="00127BC3" w:rsidRPr="00B676D1" w:rsidTr="00056C9F">
        <w:tc>
          <w:tcPr>
            <w:tcW w:w="530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461" w:type="pct"/>
          </w:tcPr>
          <w:p w:rsidR="00127BC3" w:rsidRPr="0049228C" w:rsidRDefault="004A464B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9228C">
              <w:rPr>
                <w:rFonts w:ascii="Liberation Serif" w:hAnsi="Liberation Serif"/>
                <w:sz w:val="24"/>
                <w:szCs w:val="24"/>
              </w:rPr>
              <w:t>Понимать принципы поиска информации в Интернете</w:t>
            </w:r>
          </w:p>
        </w:tc>
        <w:tc>
          <w:tcPr>
            <w:tcW w:w="705" w:type="pct"/>
          </w:tcPr>
          <w:p w:rsidR="00127BC3" w:rsidRPr="00B676D1" w:rsidRDefault="00056C9F" w:rsidP="00127BC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925" w:type="pct"/>
          </w:tcPr>
          <w:p w:rsidR="00127BC3" w:rsidRPr="00B676D1" w:rsidRDefault="00056C9F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42,3</w:t>
            </w:r>
          </w:p>
        </w:tc>
        <w:tc>
          <w:tcPr>
            <w:tcW w:w="340" w:type="pct"/>
          </w:tcPr>
          <w:p w:rsidR="00127BC3" w:rsidRPr="00B676D1" w:rsidRDefault="008057C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12,2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31,1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61,7</w:t>
            </w:r>
          </w:p>
        </w:tc>
        <w:tc>
          <w:tcPr>
            <w:tcW w:w="359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90,2</w:t>
            </w:r>
          </w:p>
        </w:tc>
      </w:tr>
      <w:tr w:rsidR="00127BC3" w:rsidRPr="00B676D1" w:rsidTr="00056C9F">
        <w:tc>
          <w:tcPr>
            <w:tcW w:w="530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461" w:type="pct"/>
          </w:tcPr>
          <w:p w:rsidR="00127BC3" w:rsidRPr="0049228C" w:rsidRDefault="00056C9F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9228C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Умение анализировать информацию, представленную в виде схем</w:t>
            </w:r>
          </w:p>
        </w:tc>
        <w:tc>
          <w:tcPr>
            <w:tcW w:w="705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925" w:type="pct"/>
          </w:tcPr>
          <w:p w:rsidR="00127BC3" w:rsidRPr="00B676D1" w:rsidRDefault="00056C9F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62,4</w:t>
            </w:r>
          </w:p>
        </w:tc>
        <w:tc>
          <w:tcPr>
            <w:tcW w:w="340" w:type="pct"/>
          </w:tcPr>
          <w:p w:rsidR="00127BC3" w:rsidRPr="00B676D1" w:rsidRDefault="008057C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12,2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52,9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90,3</w:t>
            </w:r>
          </w:p>
        </w:tc>
        <w:tc>
          <w:tcPr>
            <w:tcW w:w="359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127BC3" w:rsidRPr="00B676D1" w:rsidTr="00056C9F">
        <w:tc>
          <w:tcPr>
            <w:tcW w:w="530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61" w:type="pct"/>
          </w:tcPr>
          <w:p w:rsidR="00127BC3" w:rsidRPr="0049228C" w:rsidRDefault="00056C9F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9228C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Записывать числа в различных системах счисления</w:t>
            </w:r>
          </w:p>
        </w:tc>
        <w:tc>
          <w:tcPr>
            <w:tcW w:w="705" w:type="pct"/>
          </w:tcPr>
          <w:p w:rsidR="00127BC3" w:rsidRPr="00B676D1" w:rsidRDefault="00056C9F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5" w:type="pct"/>
          </w:tcPr>
          <w:p w:rsidR="00127BC3" w:rsidRPr="00B676D1" w:rsidRDefault="00056C9F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60,8</w:t>
            </w:r>
          </w:p>
        </w:tc>
        <w:tc>
          <w:tcPr>
            <w:tcW w:w="340" w:type="pct"/>
          </w:tcPr>
          <w:p w:rsidR="00127BC3" w:rsidRPr="00B676D1" w:rsidRDefault="008057C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14,6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50,8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87,2</w:t>
            </w:r>
          </w:p>
        </w:tc>
        <w:tc>
          <w:tcPr>
            <w:tcW w:w="359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127BC3" w:rsidRPr="00B676D1" w:rsidTr="00056C9F">
        <w:tc>
          <w:tcPr>
            <w:tcW w:w="530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461" w:type="pct"/>
          </w:tcPr>
          <w:p w:rsidR="00127BC3" w:rsidRPr="0049228C" w:rsidRDefault="00056C9F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9228C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Поиск информации в файлах и каталогах компьютера</w:t>
            </w:r>
          </w:p>
        </w:tc>
        <w:tc>
          <w:tcPr>
            <w:tcW w:w="705" w:type="pct"/>
          </w:tcPr>
          <w:p w:rsidR="00127BC3" w:rsidRPr="00B676D1" w:rsidRDefault="00C908E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5" w:type="pct"/>
          </w:tcPr>
          <w:p w:rsidR="00127BC3" w:rsidRPr="00B676D1" w:rsidRDefault="00056C9F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69,1</w:t>
            </w:r>
          </w:p>
        </w:tc>
        <w:tc>
          <w:tcPr>
            <w:tcW w:w="340" w:type="pct"/>
          </w:tcPr>
          <w:p w:rsidR="00127BC3" w:rsidRPr="00B676D1" w:rsidRDefault="008057C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20,7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63,2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91,8</w:t>
            </w:r>
          </w:p>
        </w:tc>
        <w:tc>
          <w:tcPr>
            <w:tcW w:w="359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98,4</w:t>
            </w:r>
          </w:p>
        </w:tc>
      </w:tr>
      <w:tr w:rsidR="00127BC3" w:rsidRPr="00B676D1" w:rsidTr="00056C9F">
        <w:tc>
          <w:tcPr>
            <w:tcW w:w="530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461" w:type="pct"/>
          </w:tcPr>
          <w:p w:rsidR="00127BC3" w:rsidRPr="0049228C" w:rsidRDefault="00056C9F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9228C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Определение количества и информационного объёма файлов, отобранных по некоторому условию</w:t>
            </w:r>
          </w:p>
        </w:tc>
        <w:tc>
          <w:tcPr>
            <w:tcW w:w="705" w:type="pct"/>
          </w:tcPr>
          <w:p w:rsidR="00127BC3" w:rsidRPr="00B676D1" w:rsidRDefault="00056C9F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5" w:type="pct"/>
          </w:tcPr>
          <w:p w:rsidR="00127BC3" w:rsidRPr="00B676D1" w:rsidRDefault="00056C9F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32,7</w:t>
            </w:r>
          </w:p>
        </w:tc>
        <w:tc>
          <w:tcPr>
            <w:tcW w:w="340" w:type="pct"/>
          </w:tcPr>
          <w:p w:rsidR="00127BC3" w:rsidRPr="00B676D1" w:rsidRDefault="008057C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1,2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19,5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54,6</w:t>
            </w:r>
          </w:p>
        </w:tc>
        <w:tc>
          <w:tcPr>
            <w:tcW w:w="359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86,9</w:t>
            </w:r>
          </w:p>
        </w:tc>
      </w:tr>
      <w:tr w:rsidR="00127BC3" w:rsidRPr="00B676D1" w:rsidTr="00056C9F">
        <w:tc>
          <w:tcPr>
            <w:tcW w:w="530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461" w:type="pct"/>
          </w:tcPr>
          <w:p w:rsidR="00127BC3" w:rsidRPr="0049228C" w:rsidRDefault="00056C9F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9228C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Создавать презентации (вариант задания 13.1) или создавать текстовый документ (вариант задания 13.2)</w:t>
            </w:r>
          </w:p>
        </w:tc>
        <w:tc>
          <w:tcPr>
            <w:tcW w:w="705" w:type="pct"/>
          </w:tcPr>
          <w:p w:rsidR="00127BC3" w:rsidRPr="00B676D1" w:rsidRDefault="00056C9F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925" w:type="pct"/>
          </w:tcPr>
          <w:p w:rsidR="00127BC3" w:rsidRPr="00B676D1" w:rsidRDefault="00056C9F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38,3</w:t>
            </w:r>
          </w:p>
        </w:tc>
        <w:tc>
          <w:tcPr>
            <w:tcW w:w="340" w:type="pct"/>
          </w:tcPr>
          <w:p w:rsidR="00127BC3" w:rsidRPr="00B676D1" w:rsidRDefault="008057C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5,8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359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60,7</w:t>
            </w:r>
          </w:p>
        </w:tc>
      </w:tr>
      <w:tr w:rsidR="00127BC3" w:rsidRPr="00B676D1" w:rsidTr="00056C9F">
        <w:tc>
          <w:tcPr>
            <w:tcW w:w="530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461" w:type="pct"/>
          </w:tcPr>
          <w:p w:rsidR="00127BC3" w:rsidRPr="0049228C" w:rsidRDefault="00056C9F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9228C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Умение проводить обработку большого массива данных с использованием средств электронной таблицы</w:t>
            </w:r>
          </w:p>
        </w:tc>
        <w:tc>
          <w:tcPr>
            <w:tcW w:w="705" w:type="pct"/>
          </w:tcPr>
          <w:p w:rsidR="00127BC3" w:rsidRPr="00B676D1" w:rsidRDefault="00056C9F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925" w:type="pct"/>
          </w:tcPr>
          <w:p w:rsidR="00127BC3" w:rsidRPr="00B676D1" w:rsidRDefault="00056C9F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18,6</w:t>
            </w:r>
          </w:p>
        </w:tc>
        <w:tc>
          <w:tcPr>
            <w:tcW w:w="340" w:type="pct"/>
          </w:tcPr>
          <w:p w:rsidR="00127BC3" w:rsidRPr="00B676D1" w:rsidRDefault="008057C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13,8</w:t>
            </w:r>
          </w:p>
        </w:tc>
        <w:tc>
          <w:tcPr>
            <w:tcW w:w="359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62,3</w:t>
            </w:r>
          </w:p>
        </w:tc>
      </w:tr>
      <w:tr w:rsidR="00127BC3" w:rsidRPr="00B676D1" w:rsidTr="00056C9F">
        <w:tc>
          <w:tcPr>
            <w:tcW w:w="530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461" w:type="pct"/>
          </w:tcPr>
          <w:p w:rsidR="00127BC3" w:rsidRPr="0049228C" w:rsidRDefault="00056C9F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9228C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 xml:space="preserve">Создавать и выполнять </w:t>
            </w:r>
            <w:r w:rsidRPr="0049228C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lastRenderedPageBreak/>
              <w:t>программы для заданного исполнителя (вариант задания 15.1) или на универсальном языке программирования (вариант задания 15.2)</w:t>
            </w:r>
          </w:p>
        </w:tc>
        <w:tc>
          <w:tcPr>
            <w:tcW w:w="705" w:type="pct"/>
          </w:tcPr>
          <w:p w:rsidR="00127BC3" w:rsidRPr="00B676D1" w:rsidRDefault="00056C9F" w:rsidP="00127BC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</w:t>
            </w:r>
          </w:p>
        </w:tc>
        <w:tc>
          <w:tcPr>
            <w:tcW w:w="925" w:type="pct"/>
          </w:tcPr>
          <w:p w:rsidR="00127BC3" w:rsidRPr="00B676D1" w:rsidRDefault="00056C9F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19,3</w:t>
            </w:r>
          </w:p>
        </w:tc>
        <w:tc>
          <w:tcPr>
            <w:tcW w:w="340" w:type="pct"/>
          </w:tcPr>
          <w:p w:rsidR="00127BC3" w:rsidRPr="00B676D1" w:rsidRDefault="008057C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3,2</w:t>
            </w:r>
          </w:p>
        </w:tc>
        <w:tc>
          <w:tcPr>
            <w:tcW w:w="340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35,2</w:t>
            </w:r>
          </w:p>
        </w:tc>
        <w:tc>
          <w:tcPr>
            <w:tcW w:w="359" w:type="pct"/>
          </w:tcPr>
          <w:p w:rsidR="00127BC3" w:rsidRPr="00B676D1" w:rsidRDefault="00252B8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</w:tr>
    </w:tbl>
    <w:p w:rsidR="00127BC3" w:rsidRDefault="00127BC3" w:rsidP="004D33ED">
      <w:pPr>
        <w:rPr>
          <w:rFonts w:ascii="Liberation Serif" w:hAnsi="Liberation Serif"/>
          <w:sz w:val="24"/>
          <w:szCs w:val="24"/>
        </w:rPr>
      </w:pPr>
    </w:p>
    <w:p w:rsidR="0079651B" w:rsidRDefault="0079651B" w:rsidP="0079651B">
      <w:pPr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Отлично справились со всеми заданиями участники получившие отметку «5» за экзамен. В этой группе процент выполнения и получившие максимальные баллы за задания составил от 60% до 100%. Все участники этой группы справились с заданиями №9,10. </w:t>
      </w:r>
    </w:p>
    <w:p w:rsidR="0079651B" w:rsidRDefault="0079651B" w:rsidP="0079651B">
      <w:pPr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Участникам экзамена, получившим «4», показались сложными задания повышенного уровня № 13 (25%) и высокого уровня  №14 (13,8%), № 15(35,2%). </w:t>
      </w:r>
    </w:p>
    <w:p w:rsidR="0079651B" w:rsidRDefault="0079651B" w:rsidP="0079651B">
      <w:pPr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Также для участников получившим «3» за экзамен непосильными оказались здания №</w:t>
      </w:r>
      <w:r w:rsidR="00BF1CF4">
        <w:rPr>
          <w:rFonts w:ascii="Liberation Serif" w:hAnsi="Liberation Serif"/>
          <w:sz w:val="24"/>
          <w:szCs w:val="24"/>
        </w:rPr>
        <w:t>13,14,</w:t>
      </w:r>
      <w:proofErr w:type="gramStart"/>
      <w:r w:rsidR="00BF1CF4">
        <w:rPr>
          <w:rFonts w:ascii="Liberation Serif" w:hAnsi="Liberation Serif"/>
          <w:sz w:val="24"/>
          <w:szCs w:val="24"/>
        </w:rPr>
        <w:t>15</w:t>
      </w:r>
      <w:r>
        <w:rPr>
          <w:rFonts w:ascii="Liberation Serif" w:hAnsi="Liberation Serif"/>
          <w:sz w:val="24"/>
          <w:szCs w:val="24"/>
        </w:rPr>
        <w:t xml:space="preserve">  процент</w:t>
      </w:r>
      <w:proofErr w:type="gramEnd"/>
      <w:r>
        <w:rPr>
          <w:rFonts w:ascii="Liberation Serif" w:hAnsi="Liberation Serif"/>
          <w:sz w:val="24"/>
          <w:szCs w:val="24"/>
        </w:rPr>
        <w:t xml:space="preserve"> выполнения и получившие максимальные баллы за задания составил менее 10%.</w:t>
      </w:r>
    </w:p>
    <w:p w:rsidR="0079651B" w:rsidRDefault="00BF1CF4" w:rsidP="0079651B">
      <w:pPr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</w:t>
      </w:r>
      <w:r w:rsidR="0079651B">
        <w:rPr>
          <w:rFonts w:ascii="Liberation Serif" w:hAnsi="Liberation Serif"/>
          <w:sz w:val="24"/>
          <w:szCs w:val="24"/>
        </w:rPr>
        <w:t>частник</w:t>
      </w:r>
      <w:r>
        <w:rPr>
          <w:rFonts w:ascii="Liberation Serif" w:hAnsi="Liberation Serif"/>
          <w:sz w:val="24"/>
          <w:szCs w:val="24"/>
        </w:rPr>
        <w:t>ам</w:t>
      </w:r>
      <w:r w:rsidR="0079651B">
        <w:rPr>
          <w:rFonts w:ascii="Liberation Serif" w:hAnsi="Liberation Serif"/>
          <w:sz w:val="24"/>
          <w:szCs w:val="24"/>
        </w:rPr>
        <w:t xml:space="preserve"> из группы получивших «2» </w:t>
      </w:r>
      <w:r>
        <w:rPr>
          <w:rFonts w:ascii="Liberation Serif" w:hAnsi="Liberation Serif"/>
          <w:sz w:val="24"/>
          <w:szCs w:val="24"/>
        </w:rPr>
        <w:t>оказались совсем не под силу либо они не преступали к выполнению заданий № 13,14,15.</w:t>
      </w:r>
    </w:p>
    <w:p w:rsidR="00682FAF" w:rsidRDefault="00682FAF" w:rsidP="00682FAF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82FAF" w:rsidRDefault="00682FAF" w:rsidP="00682FAF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54E3B">
        <w:rPr>
          <w:rFonts w:ascii="Liberation Serif" w:hAnsi="Liberation Serif"/>
          <w:b/>
          <w:sz w:val="24"/>
          <w:szCs w:val="24"/>
        </w:rPr>
        <w:t>График решаемости, процент приступивших к выполнению заданий и получивших баллы</w:t>
      </w:r>
      <w:r>
        <w:rPr>
          <w:rFonts w:ascii="Liberation Serif" w:hAnsi="Liberation Serif"/>
          <w:b/>
          <w:sz w:val="24"/>
          <w:szCs w:val="24"/>
        </w:rPr>
        <w:t xml:space="preserve"> за выполнение</w:t>
      </w:r>
    </w:p>
    <w:p w:rsidR="00682FAF" w:rsidRDefault="00682FAF" w:rsidP="00682FAF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2C1634" w:rsidRPr="00B676D1" w:rsidRDefault="002C1634" w:rsidP="004D33ED">
      <w:pPr>
        <w:rPr>
          <w:rFonts w:ascii="Liberation Serif" w:hAnsi="Liberation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C5F03D" wp14:editId="239FBB76">
            <wp:extent cx="5894705" cy="4019550"/>
            <wp:effectExtent l="0" t="0" r="1079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2B1D" w:rsidRDefault="00234C0B" w:rsidP="00922B1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Проведенный анализ показал, что задания базового уровня (с процентом выполнения ниже 50) </w:t>
      </w:r>
      <w:r w:rsidR="00D6307F" w:rsidRPr="00B676D1">
        <w:rPr>
          <w:rFonts w:ascii="Liberation Serif" w:hAnsi="Liberation Serif"/>
          <w:sz w:val="24"/>
          <w:szCs w:val="24"/>
        </w:rPr>
        <w:t xml:space="preserve">оказались задания № </w:t>
      </w:r>
      <w:r w:rsidR="00656914">
        <w:rPr>
          <w:rFonts w:ascii="Liberation Serif" w:hAnsi="Liberation Serif"/>
          <w:sz w:val="24"/>
          <w:szCs w:val="24"/>
        </w:rPr>
        <w:t xml:space="preserve">6 </w:t>
      </w:r>
      <w:r w:rsidR="009214C3">
        <w:rPr>
          <w:rFonts w:ascii="Liberation Serif" w:hAnsi="Liberation Serif"/>
          <w:sz w:val="24"/>
          <w:szCs w:val="24"/>
        </w:rPr>
        <w:t>(</w:t>
      </w:r>
      <w:r w:rsidR="00656914">
        <w:rPr>
          <w:rFonts w:ascii="Liberation Serif" w:hAnsi="Liberation Serif"/>
          <w:sz w:val="24"/>
          <w:szCs w:val="24"/>
        </w:rPr>
        <w:t>34,2</w:t>
      </w:r>
      <w:r w:rsidR="009214C3">
        <w:rPr>
          <w:rFonts w:ascii="Liberation Serif" w:hAnsi="Liberation Serif"/>
          <w:sz w:val="24"/>
          <w:szCs w:val="24"/>
        </w:rPr>
        <w:t xml:space="preserve">%), </w:t>
      </w:r>
      <w:r w:rsidR="00B96F3C">
        <w:rPr>
          <w:rFonts w:ascii="Liberation Serif" w:hAnsi="Liberation Serif"/>
          <w:sz w:val="24"/>
          <w:szCs w:val="24"/>
        </w:rPr>
        <w:t>12 (32,7).</w:t>
      </w:r>
      <w:r w:rsidR="00C85C9D">
        <w:rPr>
          <w:rFonts w:ascii="Liberation Serif" w:hAnsi="Liberation Serif"/>
          <w:sz w:val="24"/>
          <w:szCs w:val="24"/>
        </w:rPr>
        <w:t xml:space="preserve"> </w:t>
      </w:r>
      <w:r w:rsidR="00B96F3C">
        <w:rPr>
          <w:rFonts w:ascii="Liberation Serif" w:hAnsi="Liberation Serif"/>
          <w:sz w:val="24"/>
          <w:szCs w:val="24"/>
        </w:rPr>
        <w:t>Меньше 50%</w:t>
      </w:r>
      <w:r w:rsidR="009214C3" w:rsidRPr="00CB6B9B">
        <w:rPr>
          <w:rFonts w:ascii="Liberation Serif" w:hAnsi="Liberation Serif"/>
          <w:sz w:val="24"/>
          <w:szCs w:val="24"/>
        </w:rPr>
        <w:t xml:space="preserve"> процент</w:t>
      </w:r>
      <w:r w:rsidR="00B96F3C">
        <w:rPr>
          <w:rFonts w:ascii="Liberation Serif" w:hAnsi="Liberation Serif"/>
          <w:sz w:val="24"/>
          <w:szCs w:val="24"/>
        </w:rPr>
        <w:t>ов</w:t>
      </w:r>
      <w:r w:rsidR="009214C3" w:rsidRPr="00CB6B9B">
        <w:rPr>
          <w:rFonts w:ascii="Liberation Serif" w:hAnsi="Liberation Serif"/>
          <w:sz w:val="24"/>
          <w:szCs w:val="24"/>
        </w:rPr>
        <w:t xml:space="preserve"> выполнения заданий повышенного и высокого уровня сложности</w:t>
      </w:r>
      <w:r w:rsidRPr="00B676D1">
        <w:rPr>
          <w:rFonts w:ascii="Liberation Serif" w:hAnsi="Liberation Serif"/>
          <w:sz w:val="24"/>
          <w:szCs w:val="24"/>
        </w:rPr>
        <w:t xml:space="preserve">: </w:t>
      </w:r>
      <w:r w:rsidR="005A21BD">
        <w:rPr>
          <w:rFonts w:ascii="Liberation Serif" w:hAnsi="Liberation Serif"/>
          <w:sz w:val="24"/>
          <w:szCs w:val="24"/>
        </w:rPr>
        <w:t>задание №</w:t>
      </w:r>
      <w:r w:rsidR="00B96F3C">
        <w:rPr>
          <w:rFonts w:ascii="Liberation Serif" w:hAnsi="Liberation Serif"/>
          <w:sz w:val="24"/>
          <w:szCs w:val="24"/>
        </w:rPr>
        <w:t>8</w:t>
      </w:r>
      <w:r w:rsidR="005A21BD">
        <w:rPr>
          <w:rFonts w:ascii="Liberation Serif" w:hAnsi="Liberation Serif"/>
          <w:sz w:val="24"/>
          <w:szCs w:val="24"/>
        </w:rPr>
        <w:t xml:space="preserve"> (4</w:t>
      </w:r>
      <w:r w:rsidR="00B96F3C">
        <w:rPr>
          <w:rFonts w:ascii="Liberation Serif" w:hAnsi="Liberation Serif"/>
          <w:sz w:val="24"/>
          <w:szCs w:val="24"/>
        </w:rPr>
        <w:t>2</w:t>
      </w:r>
      <w:r w:rsidR="005A21BD">
        <w:rPr>
          <w:rFonts w:ascii="Liberation Serif" w:hAnsi="Liberation Serif"/>
          <w:sz w:val="24"/>
          <w:szCs w:val="24"/>
        </w:rPr>
        <w:t>,</w:t>
      </w:r>
      <w:r w:rsidR="00B96F3C">
        <w:rPr>
          <w:rFonts w:ascii="Liberation Serif" w:hAnsi="Liberation Serif"/>
          <w:sz w:val="24"/>
          <w:szCs w:val="24"/>
        </w:rPr>
        <w:t xml:space="preserve">3%), 13 </w:t>
      </w:r>
      <w:r w:rsidR="00B96F3C">
        <w:rPr>
          <w:rFonts w:ascii="Liberation Serif" w:hAnsi="Liberation Serif"/>
          <w:sz w:val="24"/>
          <w:szCs w:val="24"/>
        </w:rPr>
        <w:lastRenderedPageBreak/>
        <w:t xml:space="preserve">(38,3%), 14 (18,6%), 15 (19,3%). </w:t>
      </w:r>
      <w:r w:rsidR="00922B1D">
        <w:rPr>
          <w:rFonts w:ascii="Liberation Serif" w:hAnsi="Liberation Serif"/>
          <w:sz w:val="24"/>
          <w:szCs w:val="24"/>
        </w:rPr>
        <w:t xml:space="preserve"> </w:t>
      </w:r>
      <w:r w:rsidR="00922B1D" w:rsidRPr="00922B1D">
        <w:rPr>
          <w:rFonts w:ascii="Liberation Serif" w:hAnsi="Liberation Serif"/>
          <w:sz w:val="24"/>
          <w:szCs w:val="24"/>
        </w:rPr>
        <w:t>Высокий процент выполнения базовог</w:t>
      </w:r>
      <w:r w:rsidR="00922B1D">
        <w:rPr>
          <w:rFonts w:ascii="Liberation Serif" w:hAnsi="Liberation Serif"/>
          <w:sz w:val="24"/>
          <w:szCs w:val="24"/>
        </w:rPr>
        <w:t xml:space="preserve">о уровня (более 75%) задания № 2,5,7. </w:t>
      </w:r>
    </w:p>
    <w:p w:rsidR="00922B1D" w:rsidRDefault="00922B1D" w:rsidP="00922B1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922B1D">
        <w:rPr>
          <w:rFonts w:ascii="Liberation Serif" w:hAnsi="Liberation Serif"/>
          <w:sz w:val="24"/>
          <w:szCs w:val="24"/>
        </w:rPr>
        <w:t xml:space="preserve">Задания высокого уровня (с процентом выполнения ниже </w:t>
      </w:r>
      <w:r>
        <w:rPr>
          <w:rFonts w:ascii="Liberation Serif" w:hAnsi="Liberation Serif"/>
          <w:sz w:val="24"/>
          <w:szCs w:val="24"/>
        </w:rPr>
        <w:t xml:space="preserve">20) это задание </w:t>
      </w:r>
      <w:r w:rsidRPr="00922B1D">
        <w:rPr>
          <w:rFonts w:ascii="Liberation Serif" w:hAnsi="Liberation Serif"/>
          <w:sz w:val="24"/>
          <w:szCs w:val="24"/>
        </w:rPr>
        <w:t>-№</w:t>
      </w:r>
      <w:r>
        <w:rPr>
          <w:rFonts w:ascii="Liberation Serif" w:hAnsi="Liberation Serif"/>
          <w:sz w:val="24"/>
          <w:szCs w:val="24"/>
        </w:rPr>
        <w:t>14,</w:t>
      </w:r>
      <w:r w:rsidRPr="00922B1D">
        <w:rPr>
          <w:rFonts w:ascii="Liberation Serif" w:hAnsi="Liberation Serif"/>
          <w:sz w:val="24"/>
          <w:szCs w:val="24"/>
        </w:rPr>
        <w:t>15</w:t>
      </w:r>
      <w:r>
        <w:rPr>
          <w:rFonts w:ascii="Liberation Serif" w:hAnsi="Liberation Serif"/>
          <w:sz w:val="24"/>
          <w:szCs w:val="24"/>
        </w:rPr>
        <w:t>.</w:t>
      </w:r>
      <w:r w:rsidRPr="00922B1D">
        <w:rPr>
          <w:rFonts w:ascii="Liberation Serif" w:hAnsi="Liberation Serif"/>
          <w:sz w:val="24"/>
          <w:szCs w:val="24"/>
        </w:rPr>
        <w:t xml:space="preserve"> Задания, с которым справились более половины выпускников - задания базового и повышенного уровней по следующим содержательным линиям: определение количества и информационного объёма файлов, отобранных по некоторому условию; умение декодировать кодовую последовательность; анализ простейших моделей объектов; анализ простых алгоритмов для конкретного исполнителя с фиксированным набором команд; знание принципов адресации в сети Интернет; умение анализировать информацию, представленную в виде схем; запись числа в различных системах счисления; поиск информации в файлах и каталогах компьютера. </w:t>
      </w:r>
      <w:r>
        <w:rPr>
          <w:rFonts w:ascii="Liberation Serif" w:hAnsi="Liberation Serif"/>
          <w:sz w:val="24"/>
          <w:szCs w:val="24"/>
        </w:rPr>
        <w:t xml:space="preserve">     </w:t>
      </w:r>
    </w:p>
    <w:p w:rsidR="00085A8A" w:rsidRDefault="00922B1D" w:rsidP="00922B1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922B1D">
        <w:rPr>
          <w:rFonts w:ascii="Liberation Serif" w:hAnsi="Liberation Serif"/>
          <w:sz w:val="24"/>
          <w:szCs w:val="24"/>
        </w:rPr>
        <w:t>Недостаточно усвоенные элементы содержания: создавать презентации (вариант задания 13.1) или создание текстового документа (вариант задания 13.2); умения проводить обработку большого массива данных с использованием средств электронной таблицы; создавать и выполнять программы для заданного исполнителя (вариант задания 15.1) или на универсальном языке программирования (вариант задания 15.2).</w:t>
      </w:r>
    </w:p>
    <w:p w:rsidR="00922B1D" w:rsidRPr="00922B1D" w:rsidRDefault="00922B1D" w:rsidP="00922B1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D5695" w:rsidRPr="006319B4" w:rsidRDefault="006D5695" w:rsidP="006D5695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>Ниже представлена таблица решаемости</w:t>
      </w:r>
      <w:r w:rsidR="006319B4" w:rsidRPr="006319B4">
        <w:rPr>
          <w:rFonts w:ascii="Liberation Serif" w:hAnsi="Liberation Serif"/>
          <w:b/>
          <w:sz w:val="24"/>
          <w:szCs w:val="24"/>
        </w:rPr>
        <w:t xml:space="preserve"> в разрезе по школам</w:t>
      </w:r>
    </w:p>
    <w:p w:rsidR="00634172" w:rsidRDefault="00634172" w:rsidP="0063417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Таблица решаемости</w:t>
      </w:r>
    </w:p>
    <w:p w:rsidR="00EB713D" w:rsidRDefault="00EB713D" w:rsidP="0063417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"/>
        <w:gridCol w:w="622"/>
        <w:gridCol w:w="607"/>
        <w:gridCol w:w="535"/>
        <w:gridCol w:w="670"/>
        <w:gridCol w:w="626"/>
        <w:gridCol w:w="535"/>
        <w:gridCol w:w="535"/>
        <w:gridCol w:w="535"/>
        <w:gridCol w:w="535"/>
        <w:gridCol w:w="626"/>
        <w:gridCol w:w="535"/>
        <w:gridCol w:w="535"/>
        <w:gridCol w:w="535"/>
        <w:gridCol w:w="535"/>
        <w:gridCol w:w="535"/>
      </w:tblGrid>
      <w:tr w:rsidR="00EB713D" w:rsidRPr="00EB713D" w:rsidTr="00EB713D">
        <w:trPr>
          <w:trHeight w:val="30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задания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4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9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86,8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376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7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B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B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A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576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07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15,1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3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78,4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6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38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CD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38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D7B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06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78,9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0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0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D78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D6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F6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66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7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7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97A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C78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26,1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B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0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E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D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8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D7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9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5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2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28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2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07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2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877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86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D0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C6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B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D7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9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88,1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F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F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3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D2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179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D78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26,2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3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2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2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9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9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9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C27C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9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38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C6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D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F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D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4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579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7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37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7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38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7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7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A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38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6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6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0CB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8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A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D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A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B77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56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56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6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CA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A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A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A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A7A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8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0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0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C37C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C37C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7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7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B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47,5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6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3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7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2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78,7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4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6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075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56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576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23,4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0CB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58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1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37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87A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E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877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C6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37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16,3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9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7C4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A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7C4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D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F75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E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F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2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2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C77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F6C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D6B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C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B7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7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476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E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97A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B7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B7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</w:tr>
      <w:tr w:rsidR="00EB713D" w:rsidRPr="00EB713D" w:rsidTr="00EB713D">
        <w:trPr>
          <w:trHeight w:val="37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27F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F7E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DC17C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C37C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179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C81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576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B6B"/>
            <w:noWrap/>
            <w:vAlign w:val="bottom"/>
            <w:hideMark/>
          </w:tcPr>
          <w:p w:rsidR="00EB713D" w:rsidRPr="00EB713D" w:rsidRDefault="00EB713D" w:rsidP="00EB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B71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</w:tr>
    </w:tbl>
    <w:p w:rsidR="00DF495F" w:rsidRDefault="00FD2FDD" w:rsidP="00FD2FD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D2FDD">
        <w:rPr>
          <w:rFonts w:ascii="Liberation Serif" w:hAnsi="Liberation Serif"/>
          <w:sz w:val="24"/>
          <w:szCs w:val="24"/>
        </w:rPr>
        <w:lastRenderedPageBreak/>
        <w:t xml:space="preserve">По итогам экзамена недостаточно сформированными можно считать следующие навыки и умения: создавать презентации, создавать текстовый документ, уметь проводить обработку большого массива данных с использованием средств электронной таблицы, создавать и выполнять программы для заданного исполнителя или на универсальном языке программирования. </w:t>
      </w:r>
    </w:p>
    <w:p w:rsidR="00FD2FDD" w:rsidRPr="00FD2FDD" w:rsidRDefault="00FD2FDD" w:rsidP="00FD2FD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819AD" w:rsidRDefault="00234C0B" w:rsidP="004A522B">
      <w:pPr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 2.4. Рекомендации по совершенствованию методики преподавания учебного предмета </w:t>
      </w:r>
    </w:p>
    <w:p w:rsidR="00312D27" w:rsidRDefault="00FD2FDD" w:rsidP="00FD2FD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D2FDD">
        <w:rPr>
          <w:rFonts w:ascii="Liberation Serif" w:hAnsi="Liberation Serif"/>
          <w:sz w:val="24"/>
          <w:szCs w:val="24"/>
        </w:rPr>
        <w:t>Содержательные подходы при разра</w:t>
      </w:r>
      <w:r w:rsidR="00312D27">
        <w:rPr>
          <w:rFonts w:ascii="Liberation Serif" w:hAnsi="Liberation Serif"/>
          <w:sz w:val="24"/>
          <w:szCs w:val="24"/>
        </w:rPr>
        <w:t xml:space="preserve">ботке </w:t>
      </w:r>
      <w:proofErr w:type="spellStart"/>
      <w:r w:rsidR="00312D27">
        <w:rPr>
          <w:rFonts w:ascii="Liberation Serif" w:hAnsi="Liberation Serif"/>
          <w:sz w:val="24"/>
          <w:szCs w:val="24"/>
        </w:rPr>
        <w:t>КИМов</w:t>
      </w:r>
      <w:proofErr w:type="spellEnd"/>
      <w:r w:rsidR="00312D27">
        <w:rPr>
          <w:rFonts w:ascii="Liberation Serif" w:hAnsi="Liberation Serif"/>
          <w:sz w:val="24"/>
          <w:szCs w:val="24"/>
        </w:rPr>
        <w:t xml:space="preserve"> ОГЭ по информатике </w:t>
      </w:r>
      <w:r w:rsidRPr="00FD2FDD">
        <w:rPr>
          <w:rFonts w:ascii="Liberation Serif" w:hAnsi="Liberation Serif"/>
          <w:sz w:val="24"/>
          <w:szCs w:val="24"/>
        </w:rPr>
        <w:t xml:space="preserve">не меняются на протяжении ряда лет, что позволяет сохранить основные направления при подготовке учащихся. В </w:t>
      </w:r>
      <w:proofErr w:type="spellStart"/>
      <w:r w:rsidRPr="00FD2FDD">
        <w:rPr>
          <w:rFonts w:ascii="Liberation Serif" w:hAnsi="Liberation Serif"/>
          <w:sz w:val="24"/>
          <w:szCs w:val="24"/>
        </w:rPr>
        <w:t>КИМах</w:t>
      </w:r>
      <w:proofErr w:type="spellEnd"/>
      <w:r w:rsidRPr="00FD2FDD">
        <w:rPr>
          <w:rFonts w:ascii="Liberation Serif" w:hAnsi="Liberation Serif"/>
          <w:sz w:val="24"/>
          <w:szCs w:val="24"/>
        </w:rPr>
        <w:t xml:space="preserve"> преобладают задания с объемной формулировкой условий, в которых ярко выражены </w:t>
      </w:r>
      <w:proofErr w:type="spellStart"/>
      <w:r w:rsidRPr="00FD2FDD">
        <w:rPr>
          <w:rFonts w:ascii="Liberation Serif" w:hAnsi="Liberation Serif"/>
          <w:sz w:val="24"/>
          <w:szCs w:val="24"/>
        </w:rPr>
        <w:t>внутрипредметные</w:t>
      </w:r>
      <w:proofErr w:type="spellEnd"/>
      <w:r w:rsidRPr="00FD2FDD">
        <w:rPr>
          <w:rFonts w:ascii="Liberation Serif" w:hAnsi="Liberation Serif"/>
          <w:sz w:val="24"/>
          <w:szCs w:val="24"/>
        </w:rPr>
        <w:t xml:space="preserve"> и </w:t>
      </w:r>
      <w:proofErr w:type="spellStart"/>
      <w:r w:rsidRPr="00FD2FDD">
        <w:rPr>
          <w:rFonts w:ascii="Liberation Serif" w:hAnsi="Liberation Serif"/>
          <w:sz w:val="24"/>
          <w:szCs w:val="24"/>
        </w:rPr>
        <w:t>межпредметные</w:t>
      </w:r>
      <w:proofErr w:type="spellEnd"/>
      <w:r w:rsidRPr="00FD2FDD">
        <w:rPr>
          <w:rFonts w:ascii="Liberation Serif" w:hAnsi="Liberation Serif"/>
          <w:sz w:val="24"/>
          <w:szCs w:val="24"/>
        </w:rPr>
        <w:t xml:space="preserve"> связи с предметом «Математика». </w:t>
      </w:r>
    </w:p>
    <w:p w:rsidR="00312D27" w:rsidRDefault="00FD2FDD" w:rsidP="00FD2FD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D2FDD">
        <w:rPr>
          <w:rFonts w:ascii="Liberation Serif" w:hAnsi="Liberation Serif"/>
          <w:sz w:val="24"/>
          <w:szCs w:val="24"/>
        </w:rPr>
        <w:t>Исследовательская и аналитическая деятельность являются наиболее сложными видами учебной деятельности. Это закономерно вызывает объективные затруднения у школьников, что и обуславливает низкий процент выполнения заданий, проверяющих такие умения.</w:t>
      </w:r>
      <w:r w:rsidR="00312D27">
        <w:rPr>
          <w:rFonts w:ascii="Liberation Serif" w:hAnsi="Liberation Serif"/>
          <w:sz w:val="24"/>
          <w:szCs w:val="24"/>
        </w:rPr>
        <w:t xml:space="preserve"> </w:t>
      </w:r>
      <w:r w:rsidRPr="00FD2FDD">
        <w:rPr>
          <w:rFonts w:ascii="Liberation Serif" w:hAnsi="Liberation Serif"/>
          <w:sz w:val="24"/>
          <w:szCs w:val="24"/>
        </w:rPr>
        <w:t xml:space="preserve"> Особенно среди тех обучающихся, кто при подготовке к ГИА занимался на репродуктивном уровне: отрабатывал навык решения задач в ущерб глубокой проработке самого содержания курса, осознанному применению научных методов и способов деятельности, присущих информатике. </w:t>
      </w:r>
    </w:p>
    <w:p w:rsidR="00312D27" w:rsidRDefault="00FD2FDD" w:rsidP="00FD2FD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D2FDD">
        <w:rPr>
          <w:rFonts w:ascii="Liberation Serif" w:hAnsi="Liberation Serif"/>
          <w:sz w:val="24"/>
          <w:szCs w:val="24"/>
        </w:rPr>
        <w:t xml:space="preserve">Традиционно при выполнении </w:t>
      </w:r>
      <w:proofErr w:type="spellStart"/>
      <w:r w:rsidRPr="00FD2FDD">
        <w:rPr>
          <w:rFonts w:ascii="Liberation Serif" w:hAnsi="Liberation Serif"/>
          <w:sz w:val="24"/>
          <w:szCs w:val="24"/>
        </w:rPr>
        <w:t>КИМов</w:t>
      </w:r>
      <w:proofErr w:type="spellEnd"/>
      <w:r w:rsidRPr="00FD2FDD">
        <w:rPr>
          <w:rFonts w:ascii="Liberation Serif" w:hAnsi="Liberation Serif"/>
          <w:sz w:val="24"/>
          <w:szCs w:val="24"/>
        </w:rPr>
        <w:t xml:space="preserve"> участники ОГЭ по информатике лучше справляются с заданиями, не отличающимися от демоверсии текущего года. При подготовке к ОГЭ-2024 следует обратить внимание на изменения, вносимые в федеральные государственные образовательные стандарты и в примерные программы по информатике. </w:t>
      </w:r>
    </w:p>
    <w:p w:rsidR="00312D27" w:rsidRDefault="00FD2FDD" w:rsidP="00FD2FD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D2FDD">
        <w:rPr>
          <w:rFonts w:ascii="Liberation Serif" w:hAnsi="Liberation Serif"/>
          <w:sz w:val="24"/>
          <w:szCs w:val="24"/>
        </w:rPr>
        <w:t xml:space="preserve">Необходимо рекомендовать обучающимся посещение занятий инженерно-технической направленности в центрах дополнительного образования, в том числе в дистанционной форме. Важным направлением и условием эффективной подготовки к итоговой аттестации является самостоятельная работа учащегося. </w:t>
      </w:r>
    </w:p>
    <w:p w:rsidR="00312D27" w:rsidRDefault="00FD2FDD" w:rsidP="00FD2FD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D2FDD">
        <w:rPr>
          <w:rFonts w:ascii="Liberation Serif" w:hAnsi="Liberation Serif"/>
          <w:sz w:val="24"/>
          <w:szCs w:val="24"/>
        </w:rPr>
        <w:t xml:space="preserve">При подготовке к ОГЭ следует активнее использовать цифровые образовательные ресурсы, массовые онлайн-курсы наряду с использованием традиционных ресурсов, таких как учебные пособия, подготовленные сотрудниками ФИПИ, демонстрационные версии </w:t>
      </w:r>
      <w:proofErr w:type="spellStart"/>
      <w:r w:rsidRPr="00FD2FDD">
        <w:rPr>
          <w:rFonts w:ascii="Liberation Serif" w:hAnsi="Liberation Serif"/>
          <w:sz w:val="24"/>
          <w:szCs w:val="24"/>
        </w:rPr>
        <w:t>КИМов</w:t>
      </w:r>
      <w:proofErr w:type="spellEnd"/>
      <w:r w:rsidRPr="00FD2FDD">
        <w:rPr>
          <w:rFonts w:ascii="Liberation Serif" w:hAnsi="Liberation Serif"/>
          <w:sz w:val="24"/>
          <w:szCs w:val="24"/>
        </w:rPr>
        <w:t xml:space="preserve"> предыдущих лет, банк открытых заданий ФИПИ, генераторы заданий и онлайн-тренажеры, сайт К. Ю. Полякова (</w:t>
      </w:r>
      <w:hyperlink r:id="rId7" w:history="1">
        <w:r w:rsidR="00312D27" w:rsidRPr="009D34EB">
          <w:rPr>
            <w:rStyle w:val="a5"/>
            <w:rFonts w:ascii="Liberation Serif" w:hAnsi="Liberation Serif"/>
            <w:sz w:val="24"/>
            <w:szCs w:val="24"/>
          </w:rPr>
          <w:t>https://kpolyakov.spb.ru/school/oge.htm</w:t>
        </w:r>
      </w:hyperlink>
      <w:r w:rsidRPr="00FD2FDD">
        <w:rPr>
          <w:rFonts w:ascii="Liberation Serif" w:hAnsi="Liberation Serif"/>
          <w:sz w:val="24"/>
          <w:szCs w:val="24"/>
        </w:rPr>
        <w:t xml:space="preserve">). </w:t>
      </w:r>
    </w:p>
    <w:p w:rsidR="00312D27" w:rsidRDefault="00FD2FDD" w:rsidP="00FD2FD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D2FDD">
        <w:rPr>
          <w:rFonts w:ascii="Liberation Serif" w:hAnsi="Liberation Serif"/>
          <w:sz w:val="24"/>
          <w:szCs w:val="24"/>
        </w:rPr>
        <w:t xml:space="preserve">Учителям, методическим объединениям учителей. В 2023–2024 учебном году в подготовку к итоговой аттестации необходимо включить углубленное изучение теоретических основ информатики как научной дисциплины: логики, теории информации, теории алгоритмов, программирования. Прогнозировать категорию обучающихся, которые выберут предмет «Информатика» для сдачи ГИА в 9 классе, заранее, начиная с 7 класса. </w:t>
      </w:r>
    </w:p>
    <w:p w:rsidR="00312D27" w:rsidRDefault="00FD2FDD" w:rsidP="00FD2FD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D2FDD">
        <w:rPr>
          <w:rFonts w:ascii="Liberation Serif" w:hAnsi="Liberation Serif"/>
          <w:sz w:val="24"/>
          <w:szCs w:val="24"/>
        </w:rPr>
        <w:t>Усилить работу в таких направлениях, как:</w:t>
      </w:r>
    </w:p>
    <w:p w:rsidR="00312D27" w:rsidRDefault="00FD2FDD" w:rsidP="00FD2FD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D2FDD">
        <w:rPr>
          <w:rFonts w:ascii="Liberation Serif" w:hAnsi="Liberation Serif"/>
          <w:sz w:val="24"/>
          <w:szCs w:val="24"/>
        </w:rPr>
        <w:t xml:space="preserve"> -выбор стратегии подготовки обучающихся, в том числе планирование участия в олимпиадах и конкурсах различного уровня; </w:t>
      </w:r>
    </w:p>
    <w:p w:rsidR="00312D27" w:rsidRDefault="00FD2FDD" w:rsidP="00FD2FD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D2FDD">
        <w:rPr>
          <w:rFonts w:ascii="Liberation Serif" w:hAnsi="Liberation Serif"/>
          <w:sz w:val="24"/>
          <w:szCs w:val="24"/>
        </w:rPr>
        <w:t xml:space="preserve">-реализация личностно-ориентированного подхода и создание условий для раскрытия способностей и одаренности учащихся; </w:t>
      </w:r>
    </w:p>
    <w:p w:rsidR="00312D27" w:rsidRDefault="00FD2FDD" w:rsidP="00FD2FD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D2FDD">
        <w:rPr>
          <w:rFonts w:ascii="Liberation Serif" w:hAnsi="Liberation Serif"/>
          <w:sz w:val="24"/>
          <w:szCs w:val="24"/>
        </w:rPr>
        <w:t xml:space="preserve">-применение инновационных образовательных технологий и интерактивных методов в обучении учащихся, в том числе на основе цифровых и современных коммуникационных технологий; </w:t>
      </w:r>
    </w:p>
    <w:p w:rsidR="00312D27" w:rsidRDefault="00FD2FDD" w:rsidP="00FD2FD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D2FDD">
        <w:rPr>
          <w:rFonts w:ascii="Liberation Serif" w:hAnsi="Liberation Serif"/>
          <w:sz w:val="24"/>
          <w:szCs w:val="24"/>
        </w:rPr>
        <w:t>-формирование индивидуальных и групповых образовательных маршрутов с учетом результатов педагогической диагностики и образовательных запросов, и возможностей обучающихся;</w:t>
      </w:r>
    </w:p>
    <w:p w:rsidR="00312D27" w:rsidRDefault="00FD2FDD" w:rsidP="00FD2FD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D2FDD">
        <w:rPr>
          <w:rFonts w:ascii="Liberation Serif" w:hAnsi="Liberation Serif"/>
          <w:sz w:val="24"/>
          <w:szCs w:val="24"/>
        </w:rPr>
        <w:lastRenderedPageBreak/>
        <w:t xml:space="preserve"> -социальное партнерство с центрами дополнитель</w:t>
      </w:r>
      <w:r w:rsidR="00312D27">
        <w:rPr>
          <w:rFonts w:ascii="Liberation Serif" w:hAnsi="Liberation Serif"/>
          <w:sz w:val="24"/>
          <w:szCs w:val="24"/>
        </w:rPr>
        <w:t xml:space="preserve">ного образования, </w:t>
      </w:r>
      <w:proofErr w:type="spellStart"/>
      <w:r w:rsidR="00312D27">
        <w:rPr>
          <w:rFonts w:ascii="Liberation Serif" w:hAnsi="Liberation Serif"/>
          <w:sz w:val="24"/>
          <w:szCs w:val="24"/>
        </w:rPr>
        <w:t>кванториумом</w:t>
      </w:r>
      <w:proofErr w:type="spellEnd"/>
      <w:r w:rsidR="00312D27">
        <w:rPr>
          <w:rFonts w:ascii="Liberation Serif" w:hAnsi="Liberation Serif"/>
          <w:sz w:val="24"/>
          <w:szCs w:val="24"/>
        </w:rPr>
        <w:t xml:space="preserve"> </w:t>
      </w:r>
      <w:r w:rsidRPr="00FD2FDD">
        <w:rPr>
          <w:rFonts w:ascii="Liberation Serif" w:hAnsi="Liberation Serif"/>
          <w:sz w:val="24"/>
          <w:szCs w:val="24"/>
        </w:rPr>
        <w:t xml:space="preserve">и др. </w:t>
      </w:r>
    </w:p>
    <w:p w:rsidR="00312D27" w:rsidRDefault="00FD2FDD" w:rsidP="00FD2FD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D2FDD">
        <w:rPr>
          <w:rFonts w:ascii="Liberation Serif" w:hAnsi="Liberation Serif"/>
          <w:sz w:val="24"/>
          <w:szCs w:val="24"/>
        </w:rPr>
        <w:t xml:space="preserve">Для реализации индивидуального подхода и </w:t>
      </w:r>
      <w:proofErr w:type="spellStart"/>
      <w:r w:rsidRPr="00FD2FDD">
        <w:rPr>
          <w:rFonts w:ascii="Liberation Serif" w:hAnsi="Liberation Serif"/>
          <w:sz w:val="24"/>
          <w:szCs w:val="24"/>
        </w:rPr>
        <w:t>личностноориентированного</w:t>
      </w:r>
      <w:proofErr w:type="spellEnd"/>
      <w:r w:rsidRPr="00FD2FDD">
        <w:rPr>
          <w:rFonts w:ascii="Liberation Serif" w:hAnsi="Liberation Serif"/>
          <w:sz w:val="24"/>
          <w:szCs w:val="24"/>
        </w:rPr>
        <w:t xml:space="preserve"> обучения нужно осуществлять формирование учебных планов и планов внеурочной деятельности на основе поэтапного мониторинга интересов и обра</w:t>
      </w:r>
      <w:r w:rsidR="00312D27">
        <w:rPr>
          <w:rFonts w:ascii="Liberation Serif" w:hAnsi="Liberation Serif"/>
          <w:sz w:val="24"/>
          <w:szCs w:val="24"/>
        </w:rPr>
        <w:t xml:space="preserve">зовательных запросов учащихся. </w:t>
      </w:r>
    </w:p>
    <w:p w:rsidR="00FD2FDD" w:rsidRPr="00FD2FDD" w:rsidRDefault="00FD2FDD" w:rsidP="00FD2FDD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FD2FDD">
        <w:rPr>
          <w:rFonts w:ascii="Liberation Serif" w:hAnsi="Liberation Serif"/>
          <w:sz w:val="24"/>
          <w:szCs w:val="24"/>
        </w:rPr>
        <w:t xml:space="preserve"> При подготовке учащихся к ОГЭ необходимо обратить внимание на формирование установки на позитивную и социально-значимую деятельность в цифровой среде, виртуальном пространстве Интернета. Следует познакомить учащихся с видами профессиональной информационной (цифровой) деятельности, специальностями и профессиями, связанными с построением математических и компьютерных моделей, кроссплатформенными приложениями, технологиями дополненной и виртуальной реальности, искусственным интеллектом. </w:t>
      </w:r>
    </w:p>
    <w:p w:rsidR="004B57FC" w:rsidRDefault="004B57FC" w:rsidP="006E5EA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</w:t>
      </w:r>
      <w:r w:rsidR="006E5EA8" w:rsidRPr="006E5EA8">
        <w:rPr>
          <w:rFonts w:ascii="Liberation Serif" w:hAnsi="Liberation Serif"/>
          <w:sz w:val="24"/>
          <w:szCs w:val="24"/>
        </w:rPr>
        <w:t>етодическим службам</w:t>
      </w:r>
      <w:r>
        <w:rPr>
          <w:rFonts w:ascii="Liberation Serif" w:hAnsi="Liberation Serif"/>
          <w:sz w:val="24"/>
          <w:szCs w:val="24"/>
        </w:rPr>
        <w:t>:</w:t>
      </w:r>
    </w:p>
    <w:p w:rsidR="004B57FC" w:rsidRDefault="004B57FC" w:rsidP="006E5EA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="006E5EA8" w:rsidRPr="006E5EA8">
        <w:rPr>
          <w:rFonts w:ascii="Liberation Serif" w:hAnsi="Liberation Serif"/>
          <w:sz w:val="24"/>
          <w:szCs w:val="24"/>
        </w:rPr>
        <w:t xml:space="preserve"> предусмотреть систему мероприятий по повышению качества обучения по предмету в организациях, продемонстрировавших низкие результаты выполнения ОГЭ, с вовлечением в эту работу учителей образовательных организаций, учащиеся которых продемонстрировали высокие результаты (наставничество);</w:t>
      </w:r>
    </w:p>
    <w:p w:rsidR="004B57FC" w:rsidRDefault="004B57FC" w:rsidP="006E5EA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="006E5EA8" w:rsidRPr="006E5EA8">
        <w:rPr>
          <w:rFonts w:ascii="Liberation Serif" w:hAnsi="Liberation Serif"/>
          <w:sz w:val="24"/>
          <w:szCs w:val="24"/>
        </w:rPr>
        <w:t xml:space="preserve"> определить направления повышения квалификации учителей с учетом профессиональных дефицитов; </w:t>
      </w:r>
    </w:p>
    <w:p w:rsidR="006E5EA8" w:rsidRPr="006E5EA8" w:rsidRDefault="004B57FC" w:rsidP="006E5EA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  </w:t>
      </w:r>
      <w:r w:rsidR="006E5EA8" w:rsidRPr="006E5EA8">
        <w:rPr>
          <w:rFonts w:ascii="Liberation Serif" w:hAnsi="Liberation Serif"/>
          <w:sz w:val="24"/>
          <w:szCs w:val="24"/>
        </w:rPr>
        <w:t>организовать распространение успешных педагогических практик по предмет</w:t>
      </w:r>
      <w:r>
        <w:rPr>
          <w:rFonts w:ascii="Liberation Serif" w:hAnsi="Liberation Serif"/>
          <w:sz w:val="24"/>
          <w:szCs w:val="24"/>
        </w:rPr>
        <w:t>.</w:t>
      </w:r>
    </w:p>
    <w:sectPr w:rsidR="006E5EA8" w:rsidRPr="006E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D48A7"/>
    <w:multiLevelType w:val="hybridMultilevel"/>
    <w:tmpl w:val="DDC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E1F35"/>
    <w:multiLevelType w:val="hybridMultilevel"/>
    <w:tmpl w:val="BE5C6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4FF2"/>
    <w:multiLevelType w:val="hybridMultilevel"/>
    <w:tmpl w:val="9C96B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C04BE8"/>
    <w:multiLevelType w:val="hybridMultilevel"/>
    <w:tmpl w:val="9248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61C62"/>
    <w:multiLevelType w:val="hybridMultilevel"/>
    <w:tmpl w:val="3D649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CA16F9"/>
    <w:multiLevelType w:val="hybridMultilevel"/>
    <w:tmpl w:val="E6AC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4EnTw7E65QJwxqGvcr/ftOidtXzsdqQqOs6RM9OuTmRbtWcJ0RzCF3jQo8XJOQXeG5BYZxTo7wCBpVSBZcOxA==" w:salt="u2ds79vxtkacrh4EuzHiS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2E"/>
    <w:rsid w:val="00056C9F"/>
    <w:rsid w:val="000631D2"/>
    <w:rsid w:val="00085A8A"/>
    <w:rsid w:val="00086903"/>
    <w:rsid w:val="000933A3"/>
    <w:rsid w:val="00103CA4"/>
    <w:rsid w:val="00106E7C"/>
    <w:rsid w:val="00127BC3"/>
    <w:rsid w:val="00144752"/>
    <w:rsid w:val="00145A14"/>
    <w:rsid w:val="001574FE"/>
    <w:rsid w:val="0016509A"/>
    <w:rsid w:val="001A68C3"/>
    <w:rsid w:val="001B065A"/>
    <w:rsid w:val="001B5A82"/>
    <w:rsid w:val="001C3992"/>
    <w:rsid w:val="001D51F8"/>
    <w:rsid w:val="001D65A4"/>
    <w:rsid w:val="00234C0B"/>
    <w:rsid w:val="00252B85"/>
    <w:rsid w:val="002551C8"/>
    <w:rsid w:val="00270788"/>
    <w:rsid w:val="002765B9"/>
    <w:rsid w:val="00280FB8"/>
    <w:rsid w:val="00294AAA"/>
    <w:rsid w:val="002A296F"/>
    <w:rsid w:val="002C1634"/>
    <w:rsid w:val="002F23E3"/>
    <w:rsid w:val="003013AC"/>
    <w:rsid w:val="00312D27"/>
    <w:rsid w:val="00327D6F"/>
    <w:rsid w:val="00334AB5"/>
    <w:rsid w:val="0039343D"/>
    <w:rsid w:val="003D6209"/>
    <w:rsid w:val="003F1435"/>
    <w:rsid w:val="00400268"/>
    <w:rsid w:val="004173E0"/>
    <w:rsid w:val="004806F9"/>
    <w:rsid w:val="004915F9"/>
    <w:rsid w:val="0049228C"/>
    <w:rsid w:val="004A3399"/>
    <w:rsid w:val="004A464B"/>
    <w:rsid w:val="004A522B"/>
    <w:rsid w:val="004B0C12"/>
    <w:rsid w:val="004B57FC"/>
    <w:rsid w:val="004D33ED"/>
    <w:rsid w:val="005332E7"/>
    <w:rsid w:val="0056133B"/>
    <w:rsid w:val="005A1FEE"/>
    <w:rsid w:val="005A21BD"/>
    <w:rsid w:val="005C349C"/>
    <w:rsid w:val="005D2D79"/>
    <w:rsid w:val="00602D22"/>
    <w:rsid w:val="00620CE8"/>
    <w:rsid w:val="006319B4"/>
    <w:rsid w:val="00634172"/>
    <w:rsid w:val="00651572"/>
    <w:rsid w:val="00656348"/>
    <w:rsid w:val="00656914"/>
    <w:rsid w:val="00662174"/>
    <w:rsid w:val="006819AD"/>
    <w:rsid w:val="00682FAF"/>
    <w:rsid w:val="00683C90"/>
    <w:rsid w:val="006C347F"/>
    <w:rsid w:val="006D5695"/>
    <w:rsid w:val="006E5EA8"/>
    <w:rsid w:val="006F72C1"/>
    <w:rsid w:val="00714309"/>
    <w:rsid w:val="0075551A"/>
    <w:rsid w:val="0079651B"/>
    <w:rsid w:val="00797B05"/>
    <w:rsid w:val="007F50A3"/>
    <w:rsid w:val="00802397"/>
    <w:rsid w:val="008057C9"/>
    <w:rsid w:val="00814C30"/>
    <w:rsid w:val="0084790B"/>
    <w:rsid w:val="0086019D"/>
    <w:rsid w:val="0089621B"/>
    <w:rsid w:val="008A0809"/>
    <w:rsid w:val="008E1C84"/>
    <w:rsid w:val="009214C3"/>
    <w:rsid w:val="00922B1D"/>
    <w:rsid w:val="00933906"/>
    <w:rsid w:val="0097758A"/>
    <w:rsid w:val="009A08D4"/>
    <w:rsid w:val="009C726C"/>
    <w:rsid w:val="009F10DD"/>
    <w:rsid w:val="009F15CD"/>
    <w:rsid w:val="00A0741D"/>
    <w:rsid w:val="00A2542E"/>
    <w:rsid w:val="00A642AE"/>
    <w:rsid w:val="00A8145F"/>
    <w:rsid w:val="00A81D3E"/>
    <w:rsid w:val="00AE1766"/>
    <w:rsid w:val="00AE3EC1"/>
    <w:rsid w:val="00B676D1"/>
    <w:rsid w:val="00B86870"/>
    <w:rsid w:val="00B96F3C"/>
    <w:rsid w:val="00BD4B8E"/>
    <w:rsid w:val="00BF1CF4"/>
    <w:rsid w:val="00C0733C"/>
    <w:rsid w:val="00C51DF5"/>
    <w:rsid w:val="00C5618F"/>
    <w:rsid w:val="00C83C64"/>
    <w:rsid w:val="00C84F8A"/>
    <w:rsid w:val="00C85C9D"/>
    <w:rsid w:val="00C908E5"/>
    <w:rsid w:val="00CF1957"/>
    <w:rsid w:val="00CF2FF9"/>
    <w:rsid w:val="00D6307F"/>
    <w:rsid w:val="00D648E3"/>
    <w:rsid w:val="00DA552C"/>
    <w:rsid w:val="00DA6201"/>
    <w:rsid w:val="00DF495F"/>
    <w:rsid w:val="00E20046"/>
    <w:rsid w:val="00E2351C"/>
    <w:rsid w:val="00E4221B"/>
    <w:rsid w:val="00E86D45"/>
    <w:rsid w:val="00EB3195"/>
    <w:rsid w:val="00EB53D2"/>
    <w:rsid w:val="00EB713D"/>
    <w:rsid w:val="00EC075D"/>
    <w:rsid w:val="00F52959"/>
    <w:rsid w:val="00F7101A"/>
    <w:rsid w:val="00F90CDC"/>
    <w:rsid w:val="00FC4748"/>
    <w:rsid w:val="00FD2FDD"/>
    <w:rsid w:val="00FF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8192"/>
  <w15:docId w15:val="{9738C595-7018-4E22-B8F8-50CACAB6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B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1C8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12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12D2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polyakov.spb.ru/school/o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899541231800418E-2"/>
          <c:y val="3.7227937416913798E-2"/>
          <c:w val="0.85364702688026062"/>
          <c:h val="0.88789403650125132"/>
        </c:manualLayout>
      </c:layout>
      <c:lineChart>
        <c:grouping val="stacked"/>
        <c:varyColors val="0"/>
        <c:ser>
          <c:idx val="0"/>
          <c:order val="0"/>
          <c:marker>
            <c:symbol val="none"/>
          </c:marker>
          <c:dLbls>
            <c:dLbl>
              <c:idx val="1"/>
              <c:layout>
                <c:manualLayout>
                  <c:x val="-8.8005125767350798E-3"/>
                  <c:y val="-1.2782902137232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59-43E3-9D6D-591C8ACC4EC5}"/>
                </c:ext>
              </c:extLst>
            </c:dLbl>
            <c:dLbl>
              <c:idx val="2"/>
              <c:layout>
                <c:manualLayout>
                  <c:x val="-3.6446999414410652E-2"/>
                  <c:y val="2.29692197566213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59-43E3-9D6D-591C8ACC4EC5}"/>
                </c:ext>
              </c:extLst>
            </c:dLbl>
            <c:dLbl>
              <c:idx val="3"/>
              <c:layout>
                <c:manualLayout>
                  <c:x val="-4.0992950535681937E-2"/>
                  <c:y val="-2.50011248593925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59-43E3-9D6D-591C8ACC4EC5}"/>
                </c:ext>
              </c:extLst>
            </c:dLbl>
            <c:dLbl>
              <c:idx val="4"/>
              <c:layout>
                <c:manualLayout>
                  <c:x val="-2.4355732973972827E-2"/>
                  <c:y val="-2.5833111770119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59-43E3-9D6D-591C8ACC4EC5}"/>
                </c:ext>
              </c:extLst>
            </c:dLbl>
            <c:dLbl>
              <c:idx val="5"/>
              <c:layout>
                <c:manualLayout>
                  <c:x val="-3.7475852073210206E-2"/>
                  <c:y val="1.7915533285612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559-43E3-9D6D-591C8ACC4EC5}"/>
                </c:ext>
              </c:extLst>
            </c:dLbl>
            <c:dLbl>
              <c:idx val="6"/>
              <c:layout>
                <c:manualLayout>
                  <c:x val="-3.0818860405300137E-2"/>
                  <c:y val="-3.4420911671755317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59-43E3-9D6D-591C8ACC4EC5}"/>
                </c:ext>
              </c:extLst>
            </c:dLbl>
            <c:dLbl>
              <c:idx val="7"/>
              <c:layout>
                <c:manualLayout>
                  <c:x val="-3.7475852073210206E-2"/>
                  <c:y val="2.57077410778198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559-43E3-9D6D-591C8ACC4EC5}"/>
                </c:ext>
              </c:extLst>
            </c:dLbl>
            <c:dLbl>
              <c:idx val="8"/>
              <c:layout>
                <c:manualLayout>
                  <c:x val="-1.9809686491017608E-2"/>
                  <c:y val="-3.83742032245969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559-43E3-9D6D-591C8ACC4EC5}"/>
                </c:ext>
              </c:extLst>
            </c:dLbl>
            <c:dLbl>
              <c:idx val="9"/>
              <c:layout>
                <c:manualLayout>
                  <c:x val="-3.3931950853922262E-2"/>
                  <c:y val="2.2229471316085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559-43E3-9D6D-591C8ACC4EC5}"/>
                </c:ext>
              </c:extLst>
            </c:dLbl>
            <c:dLbl>
              <c:idx val="11"/>
              <c:layout>
                <c:manualLayout>
                  <c:x val="-2.6690420187444188E-2"/>
                  <c:y val="2.4795356152393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559-43E3-9D6D-591C8ACC4EC5}"/>
                </c:ext>
              </c:extLst>
            </c:dLbl>
            <c:dLbl>
              <c:idx val="12"/>
              <c:layout>
                <c:manualLayout>
                  <c:x val="-3.0818860405300137E-2"/>
                  <c:y val="-3.1398789437034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559-43E3-9D6D-591C8ACC4EC5}"/>
                </c:ext>
              </c:extLst>
            </c:dLbl>
            <c:dLbl>
              <c:idx val="13"/>
              <c:layout>
                <c:manualLayout>
                  <c:x val="-1.3403244422821292E-2"/>
                  <c:y val="-2.3968299417118314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1515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559-43E3-9D6D-591C8ACC4EC5}"/>
                </c:ext>
              </c:extLst>
            </c:dLbl>
            <c:dLbl>
              <c:idx val="14"/>
              <c:layout>
                <c:manualLayout>
                  <c:x val="-2.8766652484954833E-2"/>
                  <c:y val="1.5318130688209428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FF1515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559-43E3-9D6D-591C8ACC4EC5}"/>
                </c:ext>
              </c:extLst>
            </c:dLbl>
            <c:dLbl>
              <c:idx val="15"/>
              <c:layout>
                <c:manualLayout>
                  <c:x val="-2.5372461700048338E-2"/>
                  <c:y val="2.8491081471958862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559-43E3-9D6D-591C8ACC4EC5}"/>
                </c:ext>
              </c:extLst>
            </c:dLbl>
            <c:dLbl>
              <c:idx val="16"/>
              <c:layout>
                <c:manualLayout>
                  <c:x val="-2.3938126708873558E-2"/>
                  <c:y val="-2.7121109861267343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559-43E3-9D6D-591C8ACC4EC5}"/>
                </c:ext>
              </c:extLst>
            </c:dLbl>
            <c:dLbl>
              <c:idx val="17"/>
              <c:layout>
                <c:manualLayout>
                  <c:x val="-1.9809686491017608E-2"/>
                  <c:y val="-3.29320263538486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559-43E3-9D6D-591C8ACC4EC5}"/>
                </c:ext>
              </c:extLst>
            </c:dLbl>
            <c:dLbl>
              <c:idx val="18"/>
              <c:layout>
                <c:manualLayout>
                  <c:x val="-1.0176659316020397E-2"/>
                  <c:y val="-1.38844073062295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559-43E3-9D6D-591C8ACC4EC5}"/>
                </c:ext>
              </c:extLst>
            </c:dLbl>
            <c:dLbl>
              <c:idx val="19"/>
              <c:layout>
                <c:manualLayout>
                  <c:x val="-2.949461715326818E-2"/>
                  <c:y val="2.5629653436177621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559-43E3-9D6D-591C8ACC4EC5}"/>
                </c:ext>
              </c:extLst>
            </c:dLbl>
            <c:dLbl>
              <c:idx val="20"/>
              <c:layout>
                <c:manualLayout>
                  <c:x val="-2.1185833230302924E-2"/>
                  <c:y val="-2.4768761047726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559-43E3-9D6D-591C8ACC4EC5}"/>
                </c:ext>
              </c:extLst>
            </c:dLbl>
            <c:dLbl>
              <c:idx val="21"/>
              <c:layout>
                <c:manualLayout>
                  <c:x val="-2.2562088327599109E-2"/>
                  <c:y val="-6.43528844608709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559-43E3-9D6D-591C8ACC4EC5}"/>
                </c:ext>
              </c:extLst>
            </c:dLbl>
            <c:dLbl>
              <c:idx val="22"/>
              <c:layout>
                <c:manualLayout>
                  <c:x val="-2.2561979969588239E-2"/>
                  <c:y val="-2.20478868712839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559-43E3-9D6D-591C8ACC4EC5}"/>
                </c:ext>
              </c:extLst>
            </c:dLbl>
            <c:dLbl>
              <c:idx val="23"/>
              <c:layout>
                <c:manualLayout>
                  <c:x val="-7.4244741954606307E-3"/>
                  <c:y val="-3.1398789437034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559-43E3-9D6D-591C8ACC4EC5}"/>
                </c:ext>
              </c:extLst>
            </c:dLbl>
            <c:dLbl>
              <c:idx val="24"/>
              <c:layout>
                <c:manualLayout>
                  <c:x val="-1.0751359553917551E-2"/>
                  <c:y val="-2.1957868902750793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559-43E3-9D6D-591C8ACC4EC5}"/>
                </c:ext>
              </c:extLst>
            </c:dLbl>
            <c:dLbl>
              <c:idx val="28"/>
              <c:layout>
                <c:manualLayout>
                  <c:x val="-7.4243658374497637E-3"/>
                  <c:y val="-1.027771043494745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559-43E3-9D6D-591C8ACC4EC5}"/>
                </c:ext>
              </c:extLst>
            </c:dLbl>
            <c:dLbl>
              <c:idx val="29"/>
              <c:layout>
                <c:manualLayout>
                  <c:x val="-6.0482190981644476E-3"/>
                  <c:y val="-1.7793367560806211E-2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559-43E3-9D6D-591C8ACC4E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'[Анализ результатов ОГЭ по информатике.xlsx]Анализ 2 город'!$C$25:$Q$25</c:f>
              <c:numCache>
                <c:formatCode>0.0</c:formatCode>
                <c:ptCount val="15"/>
                <c:pt idx="0">
                  <c:v>74.269819193324054</c:v>
                </c:pt>
                <c:pt idx="1">
                  <c:v>84.283727399165514</c:v>
                </c:pt>
                <c:pt idx="2">
                  <c:v>51.738525730180804</c:v>
                </c:pt>
                <c:pt idx="3">
                  <c:v>66.203059805285108</c:v>
                </c:pt>
                <c:pt idx="4">
                  <c:v>82.892906815020865</c:v>
                </c:pt>
                <c:pt idx="5">
                  <c:v>34.214186369958277</c:v>
                </c:pt>
                <c:pt idx="6">
                  <c:v>81.919332406119622</c:v>
                </c:pt>
                <c:pt idx="7">
                  <c:v>42.280945757997216</c:v>
                </c:pt>
                <c:pt idx="8">
                  <c:v>62.447844228094574</c:v>
                </c:pt>
                <c:pt idx="9">
                  <c:v>60.778859527121</c:v>
                </c:pt>
                <c:pt idx="10">
                  <c:v>69.123783031988879</c:v>
                </c:pt>
                <c:pt idx="11">
                  <c:v>32.684283727399169</c:v>
                </c:pt>
                <c:pt idx="12">
                  <c:v>38.31710709318498</c:v>
                </c:pt>
                <c:pt idx="13">
                  <c:v>18.636995827538247</c:v>
                </c:pt>
                <c:pt idx="14">
                  <c:v>19.332406119610571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4559-43E3-9D6D-591C8ACC4E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ysDash"/>
            </a:ln>
            <a:effectLst/>
          </c:spPr>
        </c:dropLines>
        <c:smooth val="0"/>
        <c:axId val="40901632"/>
        <c:axId val="157566656"/>
      </c:lineChart>
      <c:catAx>
        <c:axId val="40901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566656"/>
        <c:crosses val="autoZero"/>
        <c:auto val="1"/>
        <c:lblAlgn val="ctr"/>
        <c:lblOffset val="100"/>
        <c:noMultiLvlLbl val="0"/>
      </c:catAx>
      <c:valAx>
        <c:axId val="15756665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40901632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8</Pages>
  <Words>2194</Words>
  <Characters>12506</Characters>
  <Application>Microsoft Office Word</Application>
  <DocSecurity>8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102-1</dc:creator>
  <cp:keywords/>
  <dc:description/>
  <cp:lastModifiedBy>102-1</cp:lastModifiedBy>
  <cp:revision>92</cp:revision>
  <dcterms:created xsi:type="dcterms:W3CDTF">2023-09-18T08:34:00Z</dcterms:created>
  <dcterms:modified xsi:type="dcterms:W3CDTF">2023-11-07T04:59:00Z</dcterms:modified>
</cp:coreProperties>
</file>